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B86FA" w14:textId="77777777" w:rsidR="001C69C1" w:rsidRPr="00A95A12" w:rsidRDefault="001C69C1" w:rsidP="0012520E">
      <w:pPr>
        <w:rPr>
          <w:rFonts w:ascii="Times New Roman" w:hAnsi="Times New Roman"/>
          <w:noProof/>
          <w:sz w:val="24"/>
          <w:szCs w:val="24"/>
          <w:lang w:val="en-US" w:eastAsia="cs-CZ"/>
        </w:rPr>
      </w:pPr>
      <w:bookmarkStart w:id="0" w:name="_GoBack"/>
      <w:bookmarkEnd w:id="0"/>
    </w:p>
    <w:p w14:paraId="5FF5F345" w14:textId="77777777" w:rsidR="00B5044A" w:rsidRPr="00E13FF0" w:rsidRDefault="00B5044A" w:rsidP="00B5044A">
      <w:pPr>
        <w:jc w:val="center"/>
        <w:rPr>
          <w:b/>
        </w:rPr>
      </w:pPr>
      <w:r w:rsidRPr="00E13FF0">
        <w:rPr>
          <w:noProof/>
          <w:lang w:eastAsia="cs-CZ"/>
        </w:rPr>
        <w:drawing>
          <wp:inline distT="0" distB="0" distL="0" distR="0" wp14:anchorId="632AF790" wp14:editId="02683D63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7EB9" w14:textId="77777777" w:rsidR="00F114B7" w:rsidRPr="00574626" w:rsidRDefault="00F114B7" w:rsidP="0012520E">
      <w:pPr>
        <w:pStyle w:val="Nadpis1"/>
        <w:spacing w:before="120" w:after="0"/>
        <w:jc w:val="right"/>
      </w:pPr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7D4F9D">
        <w:rPr>
          <w:rFonts w:ascii="Times New Roman" w:hAnsi="Times New Roman" w:cs="Times New Roman"/>
          <w:b w:val="0"/>
          <w:sz w:val="24"/>
          <w:szCs w:val="24"/>
        </w:rPr>
        <w:t>č. 1</w:t>
      </w:r>
    </w:p>
    <w:p w14:paraId="1E446530" w14:textId="77777777" w:rsidR="00F114B7" w:rsidRPr="00042D55" w:rsidRDefault="008820C1" w:rsidP="00F114B7">
      <w:pPr>
        <w:pStyle w:val="Odstavecseseznamem"/>
        <w:spacing w:before="360" w:after="1200"/>
        <w:ind w:left="340"/>
        <w:jc w:val="center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/>
          <w:bCs/>
          <w:kern w:val="32"/>
          <w:sz w:val="36"/>
          <w:szCs w:val="36"/>
        </w:rPr>
        <w:t>Smlouva o poskytnutí služby</w:t>
      </w:r>
      <w:r w:rsidR="00F114B7" w:rsidRPr="00042D55" w:rsidDel="00FC7850">
        <w:rPr>
          <w:rFonts w:ascii="Times New Roman" w:hAnsi="Times New Roman"/>
          <w:b/>
          <w:bCs/>
          <w:kern w:val="32"/>
          <w:sz w:val="36"/>
          <w:szCs w:val="36"/>
        </w:rPr>
        <w:t xml:space="preserve"> </w:t>
      </w:r>
      <w:r w:rsidR="00F114B7" w:rsidRPr="00042D55">
        <w:rPr>
          <w:rFonts w:ascii="Times New Roman" w:hAnsi="Times New Roman"/>
          <w:bCs/>
          <w:kern w:val="32"/>
          <w:sz w:val="36"/>
          <w:szCs w:val="36"/>
        </w:rPr>
        <w:br/>
      </w:r>
      <w:r w:rsidR="00F114B7" w:rsidRPr="00042D55">
        <w:rPr>
          <w:rFonts w:ascii="Times New Roman" w:hAnsi="Times New Roman"/>
          <w:bCs/>
          <w:kern w:val="32"/>
        </w:rPr>
        <w:t>uzavřená podle § 2</w:t>
      </w:r>
      <w:r>
        <w:rPr>
          <w:rFonts w:ascii="Times New Roman" w:hAnsi="Times New Roman"/>
          <w:bCs/>
          <w:kern w:val="32"/>
        </w:rPr>
        <w:t>586</w:t>
      </w:r>
      <w:r w:rsidR="00F114B7" w:rsidRPr="00042D55">
        <w:rPr>
          <w:rFonts w:ascii="Times New Roman" w:hAnsi="Times New Roman"/>
          <w:bCs/>
          <w:kern w:val="32"/>
        </w:rPr>
        <w:t xml:space="preserve"> a násl. zákona č. 89/2012 Sb., občanský zákoník,</w:t>
      </w:r>
      <w:r w:rsidR="00F114B7" w:rsidRPr="00042D55">
        <w:rPr>
          <w:rFonts w:ascii="Times New Roman" w:hAnsi="Times New Roman"/>
          <w:bCs/>
          <w:kern w:val="32"/>
        </w:rPr>
        <w:br/>
        <w:t>ve znění pozdějších předpisů</w:t>
      </w:r>
    </w:p>
    <w:p w14:paraId="40EA9E28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3C23575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4C898393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52896F7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zastoupená:</w:t>
      </w:r>
      <w:r w:rsidRPr="00E13FF0">
        <w:rPr>
          <w:rFonts w:ascii="Times New Roman" w:hAnsi="Times New Roman"/>
          <w:sz w:val="24"/>
          <w:szCs w:val="24"/>
        </w:rPr>
        <w:tab/>
        <w:t>Mgr. Tomášem Zatloukalem,</w:t>
      </w:r>
      <w:r w:rsidR="00A22B02">
        <w:rPr>
          <w:rFonts w:ascii="Times New Roman" w:hAnsi="Times New Roman"/>
          <w:sz w:val="24"/>
          <w:szCs w:val="24"/>
        </w:rPr>
        <w:t xml:space="preserve"> MBA</w:t>
      </w:r>
      <w:r w:rsidR="00EF64E6">
        <w:rPr>
          <w:rFonts w:ascii="Times New Roman" w:hAnsi="Times New Roman"/>
          <w:sz w:val="24"/>
          <w:szCs w:val="24"/>
        </w:rPr>
        <w:t>, LL.M.,</w:t>
      </w:r>
      <w:r w:rsidRPr="00E13FF0">
        <w:rPr>
          <w:rFonts w:ascii="Times New Roman" w:hAnsi="Times New Roman"/>
          <w:sz w:val="24"/>
          <w:szCs w:val="24"/>
        </w:rPr>
        <w:t xml:space="preserve"> ústředním školním inspektorem</w:t>
      </w:r>
    </w:p>
    <w:p w14:paraId="7D866353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279D5659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A065D16" w14:textId="77777777" w:rsidR="008820C1" w:rsidRPr="008820C1" w:rsidRDefault="008820C1" w:rsidP="008820C1">
      <w:pPr>
        <w:spacing w:after="0" w:line="240" w:lineRule="auto"/>
        <w:ind w:left="2552"/>
        <w:rPr>
          <w:rFonts w:ascii="Times New Roman" w:hAnsi="Times New Roman"/>
          <w:sz w:val="24"/>
          <w:szCs w:val="24"/>
        </w:rPr>
      </w:pPr>
    </w:p>
    <w:p w14:paraId="412DFD25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objednatel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C553A5A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0CAC543B" w14:textId="77777777" w:rsidR="00F114B7" w:rsidRPr="00E13FF0" w:rsidRDefault="00F114B7" w:rsidP="00F114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4A28247D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010CAD13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5E586753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0080C88E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679A8FA7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F85EFFB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0544E38" w14:textId="77777777" w:rsidR="00F114B7" w:rsidRPr="00E13FF0" w:rsidRDefault="00F114B7" w:rsidP="00F114B7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D49929B" w14:textId="77777777" w:rsidR="00F114B7" w:rsidRPr="00E13FF0" w:rsidRDefault="00F114B7" w:rsidP="00F114B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D421E2">
        <w:rPr>
          <w:rFonts w:ascii="Times New Roman" w:hAnsi="Times New Roman"/>
          <w:sz w:val="24"/>
          <w:szCs w:val="24"/>
        </w:rPr>
        <w:t>dodavatel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0A8A4377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754AE925" w14:textId="77777777" w:rsidR="00F114B7" w:rsidRPr="00E13FF0" w:rsidRDefault="00F114B7" w:rsidP="00F114B7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Tato smlouva byla uzavřena s</w:t>
      </w:r>
      <w:r w:rsidR="008820C1">
        <w:t> vybraným dodavatelem</w:t>
      </w:r>
      <w:r>
        <w:t xml:space="preserve"> </w:t>
      </w:r>
      <w:r w:rsidRPr="00E13FF0">
        <w:t xml:space="preserve">na základě zadávacího řízení veřejné </w:t>
      </w:r>
      <w:r w:rsidRPr="001321A0">
        <w:t>zakázky „</w:t>
      </w:r>
      <w:r w:rsidR="003067BF" w:rsidRPr="00B17BF8">
        <w:rPr>
          <w:b/>
          <w:bCs/>
        </w:rPr>
        <w:t>Jednání zástupců států zapojených do TIMSS</w:t>
      </w:r>
      <w:r w:rsidRPr="001321A0">
        <w:t>“</w:t>
      </w:r>
      <w:r w:rsidRPr="00E13FF0">
        <w:t xml:space="preserve"> zadané </w:t>
      </w:r>
      <w:r w:rsidR="008820C1">
        <w:t>objednatelem</w:t>
      </w:r>
      <w:r>
        <w:t xml:space="preserve"> </w:t>
      </w:r>
      <w:r w:rsidRPr="00E13FF0">
        <w:t xml:space="preserve">jako zadavatelem (dále „zakázka“). Účel a cíle plnění vyplývají ze zadávací dokumentace </w:t>
      </w:r>
      <w:r w:rsidRPr="00E13FF0">
        <w:lastRenderedPageBreak/>
        <w:t>k zadávacímu řízení podle věty první.</w:t>
      </w:r>
    </w:p>
    <w:p w14:paraId="55DF2421" w14:textId="77777777" w:rsidR="00F114B7" w:rsidRPr="0032308D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Pr="0032308D">
        <w:rPr>
          <w:rFonts w:ascii="Times New Roman" w:hAnsi="Times New Roman" w:cs="Times New Roman"/>
          <w:sz w:val="24"/>
          <w:szCs w:val="24"/>
        </w:rPr>
        <w:t>Předmět plnění</w:t>
      </w:r>
    </w:p>
    <w:p w14:paraId="6C79F135" w14:textId="77777777" w:rsidR="0029779D" w:rsidRPr="00BC5AB4" w:rsidRDefault="0029779D" w:rsidP="0029779D">
      <w:pPr>
        <w:numPr>
          <w:ilvl w:val="0"/>
          <w:numId w:val="26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Předmětem zakázky je zajištění pronájmu prostor </w:t>
      </w:r>
      <w:r w:rsidRPr="00BC5AB4">
        <w:rPr>
          <w:rFonts w:ascii="Times New Roman" w:hAnsi="Times New Roman"/>
          <w:color w:val="000000"/>
          <w:sz w:val="24"/>
          <w:szCs w:val="24"/>
        </w:rPr>
        <w:t xml:space="preserve">(a s tím souvisejících služeb), </w:t>
      </w:r>
      <w:r w:rsidRPr="00BC5AB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občerstvení, doprovodného programu a dopravy </w:t>
      </w:r>
      <w:r w:rsidRPr="00BC5AB4">
        <w:rPr>
          <w:rFonts w:ascii="Times New Roman" w:hAnsi="Times New Roman"/>
          <w:sz w:val="24"/>
          <w:szCs w:val="24"/>
          <w:lang w:eastAsia="cs-CZ"/>
        </w:rPr>
        <w:t xml:space="preserve">pro účastníky mezinárodního jednání </w:t>
      </w:r>
      <w:r w:rsidRPr="00BC5AB4">
        <w:rPr>
          <w:rFonts w:ascii="Times New Roman" w:hAnsi="Times New Roman"/>
          <w:sz w:val="24"/>
          <w:szCs w:val="24"/>
        </w:rPr>
        <w:t>zástupců států zapojených do TIMSS</w:t>
      </w:r>
      <w:r w:rsidRPr="00BC5AB4">
        <w:rPr>
          <w:rFonts w:ascii="Times New Roman" w:hAnsi="Times New Roman"/>
          <w:sz w:val="24"/>
          <w:szCs w:val="24"/>
          <w:lang w:eastAsia="cs-CZ"/>
        </w:rPr>
        <w:t xml:space="preserve"> v termínu 23. a 26. 6. 2020.</w:t>
      </w:r>
    </w:p>
    <w:p w14:paraId="1D277BB0" w14:textId="77777777" w:rsidR="0029779D" w:rsidRPr="0029779D" w:rsidRDefault="0029779D" w:rsidP="0029779D">
      <w:pPr>
        <w:pStyle w:val="Odstavecseseznamem1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bookmarkStart w:id="1" w:name="_Hlk31206576"/>
      <w:r w:rsidRPr="0029779D">
        <w:t>Dodavatelem nabízené plnění musí odpovídat významu, charakteru a účelu požadovaného plnění.</w:t>
      </w:r>
      <w:bookmarkEnd w:id="1"/>
    </w:p>
    <w:p w14:paraId="0EC0C51D" w14:textId="77777777" w:rsidR="0029779D" w:rsidRPr="00BC5AB4" w:rsidRDefault="0029779D" w:rsidP="0029779D">
      <w:pPr>
        <w:pStyle w:val="Odstavecseseznamem1"/>
        <w:numPr>
          <w:ilvl w:val="0"/>
          <w:numId w:val="26"/>
        </w:numPr>
        <w:tabs>
          <w:tab w:val="left" w:pos="709"/>
        </w:tabs>
        <w:spacing w:after="240"/>
        <w:ind w:left="0" w:firstLine="0"/>
        <w:contextualSpacing w:val="0"/>
        <w:rPr>
          <w:u w:val="single"/>
        </w:rPr>
      </w:pPr>
      <w:r w:rsidRPr="0090099E">
        <w:t xml:space="preserve">Předmět zakázky se skládá z následujících dílčích plnění, pro které má </w:t>
      </w:r>
      <w:r w:rsidR="000B00C4">
        <w:t>objedna</w:t>
      </w:r>
      <w:r w:rsidRPr="0090099E">
        <w:t>tel následující</w:t>
      </w:r>
      <w:r w:rsidRPr="00BC5AB4">
        <w:t> požadavky:</w:t>
      </w:r>
      <w:r w:rsidRPr="00BC5AB4">
        <w:br/>
      </w:r>
      <w:r w:rsidRPr="00BC5AB4">
        <w:br/>
      </w:r>
      <w:r w:rsidRPr="00BC5AB4">
        <w:br/>
      </w:r>
      <w:r w:rsidRPr="00BC5AB4">
        <w:rPr>
          <w:b/>
        </w:rPr>
        <w:t xml:space="preserve">      </w:t>
      </w:r>
      <w:r w:rsidRPr="00BC5AB4">
        <w:rPr>
          <w:b/>
          <w:u w:val="single"/>
        </w:rPr>
        <w:t xml:space="preserve">1. </w:t>
      </w:r>
      <w:r w:rsidRPr="00BC5AB4">
        <w:rPr>
          <w:b/>
          <w:bCs/>
          <w:u w:val="single"/>
        </w:rPr>
        <w:t>Společenská večeře s kulturním programem (23. 6. 2020):</w:t>
      </w:r>
      <w:bookmarkStart w:id="2" w:name="_Hlk31206712"/>
    </w:p>
    <w:p w14:paraId="1456A987" w14:textId="77777777" w:rsidR="0029779D" w:rsidRPr="00BC5AB4" w:rsidRDefault="0029779D" w:rsidP="0029779D">
      <w:pPr>
        <w:numPr>
          <w:ilvl w:val="0"/>
          <w:numId w:val="16"/>
        </w:numPr>
        <w:spacing w:before="60" w:after="60" w:line="240" w:lineRule="auto"/>
        <w:ind w:hanging="436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Zajištění občerstvení formou společenské večeře v restauraci nebo v jiném vhodném a důstojném prostoru; včetně kulturního programu zahrnuje:</w:t>
      </w:r>
    </w:p>
    <w:p w14:paraId="5BB2582A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Vybraný prostor se bude nacházet nejdále 2,5 km vzdušnou čarou od Václavského náměstí, a ne dále než 400 m od nejbližší stanice metra.</w:t>
      </w:r>
    </w:p>
    <w:p w14:paraId="63ED1EF8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Večeře s programem bude trvat 4 hodiny se začátkem v 19:00 hod.</w:t>
      </w:r>
    </w:p>
    <w:p w14:paraId="1AC9F686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Počet účastníků společenské večeře bude maximálně 160 osob. Jejich přesný počet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 xml:space="preserve">tel upřesní nejpozději do 15. 6. 2020 (tj. cena za zajištění občerstvení – večeře a nápojů – v rámci tohoto dílčího plnění se poměrně krátí dle ceny uvedené dodavatelem ve smlouvě podle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>telem upřesněného počtu účastníků).</w:t>
      </w:r>
    </w:p>
    <w:p w14:paraId="510331C5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Všichni účastníci budou usazeni v jediné místnosti u stolů tak, že k jednomu stolu bude usazeno maximálně 10 osob; místnost bude rezervována a uzavřena pouze pro účely tohoto plnění.</w:t>
      </w:r>
    </w:p>
    <w:p w14:paraId="02992A29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Večeře bude zajištěna formou rautu o 3 chodech, přičemž pro každého účastníka bude zahrnovat předkrm, hlavní chod a dezert. V nabídce bude uveden návrh min. pěti předkrmů, pěti hlavních chodů s alespoň pěti druhy příloh (včetně pečiva) a tří dezertů, přičemž alespoň jedna (a maximálně polovina variant) varianta předkrmu a hlavního chodu bude vždy vegetariánská.</w:t>
      </w:r>
    </w:p>
    <w:p w14:paraId="48F32755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Součástí večeře bude zajištění nápojů v rozsahu: </w:t>
      </w:r>
    </w:p>
    <w:p w14:paraId="3338C9D0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Rozlévaná voda v karafách umístěnou na každém stole (průběžně doplňovanou, postačuje voda kohoutková)</w:t>
      </w:r>
    </w:p>
    <w:p w14:paraId="24A30A8E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Další 2x nealko nápoj na osobu v minimálním objemu 0,33 l.</w:t>
      </w:r>
    </w:p>
    <w:p w14:paraId="1DD8A2D5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Čaj nebo kávu s mlékem (1x na osobu)</w:t>
      </w:r>
    </w:p>
    <w:p w14:paraId="1AEB9687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K dispozici budou minimálně 3 bufetová stanoviště s nabídkou uvedenou výše</w:t>
      </w:r>
    </w:p>
    <w:p w14:paraId="5AFA8804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Jednotlivá jídla budou opatřena popiskem v angličtině.</w:t>
      </w:r>
    </w:p>
    <w:p w14:paraId="5840EC86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Účastníci budou mít možnost si zakoupit další výše neuvedené nealko nápoje, pivo (postačuje světlé) a víno (bílé, červené).</w:t>
      </w:r>
    </w:p>
    <w:p w14:paraId="4DBEC02C" w14:textId="77777777" w:rsidR="0029779D" w:rsidRPr="00BC5AB4" w:rsidRDefault="0029779D" w:rsidP="0029779D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9DF3C9D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Cena požadovaného občerstvení nesmí být vyšší než 150 Kč/osobu včetně DPH.</w:t>
      </w:r>
    </w:p>
    <w:p w14:paraId="74252AB3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lastRenderedPageBreak/>
        <w:t xml:space="preserve">Cena za občerstvení bude fakturována dle nahlášeného počtu účastníků jednání, který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>tel upřesní nejpozději do 15. 6. 2020 (tj. cena za zajištění občerstvení se poměrně krátí podle nahlášeného počtu účastníků).</w:t>
      </w:r>
    </w:p>
    <w:p w14:paraId="50E402CC" w14:textId="77777777" w:rsidR="0029779D" w:rsidRPr="00BC5AB4" w:rsidRDefault="0029779D" w:rsidP="0029779D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64C29FE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Obsluhující personál bude schopen s hosty komunikovat v angličtině.</w:t>
      </w:r>
    </w:p>
    <w:p w14:paraId="42F3E5F7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  <w:lang w:eastAsia="cs-CZ"/>
        </w:rPr>
        <w:t>Bude zajištěno ozvučení místnosti, v níž bude večeře konána – 1 bezdrátový mikrofon.</w:t>
      </w:r>
    </w:p>
    <w:p w14:paraId="21CA15C4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V místnosti probíhající večeře se požaduje zajištění dostatečného (o ploše min. 30 m2) a vhodně situovaného (s výhledem všech nebo většiny účastníků) prostoru a vhodných podmínek (10 židlí, bez rušení z jiných prostor zařízení) pro realizaci kulturního programu zajišťovaného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 xml:space="preserve">telem (tzn. zajištění samotných interpretů není součástí plnění). V rámci tohoto programu proběhne vystoupení cca </w:t>
      </w:r>
      <w:proofErr w:type="gramStart"/>
      <w:r w:rsidRPr="00BC5AB4">
        <w:rPr>
          <w:rFonts w:ascii="Times New Roman" w:hAnsi="Times New Roman"/>
          <w:sz w:val="24"/>
          <w:szCs w:val="24"/>
        </w:rPr>
        <w:t>10ti</w:t>
      </w:r>
      <w:proofErr w:type="gramEnd"/>
      <w:r w:rsidRPr="00BC5AB4">
        <w:rPr>
          <w:rFonts w:ascii="Times New Roman" w:hAnsi="Times New Roman"/>
          <w:sz w:val="24"/>
          <w:szCs w:val="24"/>
        </w:rPr>
        <w:t>-členného hudebního tělesa o délce 45-60 minut, které může být požadováno rozdělit do dvou částí.</w:t>
      </w:r>
    </w:p>
    <w:p w14:paraId="60B1BC4B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Přítomnost kontaktního pracovníka dodavatele na místě plnění po celou dobu konání večeře.</w:t>
      </w:r>
    </w:p>
    <w:p w14:paraId="1D917D03" w14:textId="77777777" w:rsidR="0029779D" w:rsidRPr="00BC5AB4" w:rsidRDefault="0029779D" w:rsidP="0029779D">
      <w:pPr>
        <w:pStyle w:val="Odstavecseseznamem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</w:p>
    <w:p w14:paraId="7175A7EA" w14:textId="77777777" w:rsidR="0029779D" w:rsidRPr="00BC5AB4" w:rsidRDefault="0029779D" w:rsidP="0029779D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Zajištění autobusové dopravy pro účastníky společenské večeře zahrnuje:</w:t>
      </w:r>
    </w:p>
    <w:p w14:paraId="49B7B551" w14:textId="77777777" w:rsidR="0029779D" w:rsidRPr="00BC5AB4" w:rsidRDefault="0029779D" w:rsidP="0029779D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Bude zajištěna doprava účastníků jednání na společenskou večeři a zpět.</w:t>
      </w:r>
    </w:p>
    <w:p w14:paraId="27B3C144" w14:textId="77777777" w:rsidR="0029779D" w:rsidRPr="00BC5AB4" w:rsidRDefault="0029779D" w:rsidP="0029779D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Doprava bude zajištěna klimatizovanými autobusy v odpovídajícím počtu s dostatečnou celkovou kapacitou </w:t>
      </w:r>
      <w:r w:rsidR="006C0A6E">
        <w:rPr>
          <w:rFonts w:ascii="Times New Roman" w:hAnsi="Times New Roman"/>
          <w:sz w:val="24"/>
          <w:szCs w:val="24"/>
        </w:rPr>
        <w:t>maxi</w:t>
      </w:r>
      <w:r w:rsidRPr="00BC5AB4">
        <w:rPr>
          <w:rFonts w:ascii="Times New Roman" w:hAnsi="Times New Roman"/>
          <w:sz w:val="24"/>
          <w:szCs w:val="24"/>
        </w:rPr>
        <w:t>málně 1</w:t>
      </w:r>
      <w:r w:rsidR="006C0A6E">
        <w:rPr>
          <w:rFonts w:ascii="Times New Roman" w:hAnsi="Times New Roman"/>
          <w:sz w:val="24"/>
          <w:szCs w:val="24"/>
        </w:rPr>
        <w:t>6</w:t>
      </w:r>
      <w:r w:rsidRPr="00BC5AB4">
        <w:rPr>
          <w:rFonts w:ascii="Times New Roman" w:hAnsi="Times New Roman"/>
          <w:sz w:val="24"/>
          <w:szCs w:val="24"/>
        </w:rPr>
        <w:t xml:space="preserve">0 osob. Přesný počet osob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>tel upřesní nejpozději do 15. 6. 2020.</w:t>
      </w:r>
      <w:r w:rsidRPr="00BC5AB4" w:rsidDel="00D629E0">
        <w:rPr>
          <w:rFonts w:ascii="Times New Roman" w:hAnsi="Times New Roman"/>
          <w:sz w:val="24"/>
          <w:szCs w:val="24"/>
        </w:rPr>
        <w:t xml:space="preserve"> </w:t>
      </w:r>
    </w:p>
    <w:p w14:paraId="360A0334" w14:textId="77777777" w:rsidR="0029779D" w:rsidRPr="00BC5AB4" w:rsidRDefault="0029779D" w:rsidP="0029779D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Doprava bude zajištěna od místa konání jednání (Hotel International Praha, </w:t>
      </w:r>
      <w:hyperlink r:id="rId21" w:history="1">
        <w:r w:rsidRPr="00BC5AB4">
          <w:rPr>
            <w:rFonts w:ascii="Times New Roman" w:hAnsi="Times New Roman"/>
            <w:sz w:val="24"/>
            <w:szCs w:val="24"/>
          </w:rPr>
          <w:t>Koulova 15, 160 00 Praha 6</w:t>
        </w:r>
      </w:hyperlink>
      <w:r w:rsidRPr="00BC5AB4">
        <w:rPr>
          <w:rFonts w:ascii="Times New Roman" w:hAnsi="Times New Roman"/>
          <w:sz w:val="24"/>
          <w:szCs w:val="24"/>
        </w:rPr>
        <w:t>) do místa konání společenské večeře a zpět.</w:t>
      </w:r>
    </w:p>
    <w:p w14:paraId="3929AFE4" w14:textId="77777777" w:rsidR="0029779D" w:rsidRPr="00BC5AB4" w:rsidRDefault="0029779D" w:rsidP="0029779D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Odjezd na večeři z místa konání jednání bude cca v 18:30 hodin.</w:t>
      </w:r>
    </w:p>
    <w:p w14:paraId="0F4D9B0B" w14:textId="77777777" w:rsidR="0029779D" w:rsidRDefault="0029779D" w:rsidP="0029779D">
      <w:pPr>
        <w:pStyle w:val="Odstavecseseznamem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Odjezd zpět z večeře bude možný od 22:00, nejpozději však ve 23:00 hodin.</w:t>
      </w:r>
    </w:p>
    <w:p w14:paraId="2F41A6FA" w14:textId="77777777" w:rsidR="0029779D" w:rsidRPr="00BC5AB4" w:rsidRDefault="0029779D" w:rsidP="00BC5AB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4AF7E38" w14:textId="77777777" w:rsidR="0029779D" w:rsidRPr="00BC5AB4" w:rsidRDefault="0029779D" w:rsidP="0029779D">
      <w:pPr>
        <w:rPr>
          <w:rFonts w:ascii="Times New Roman" w:hAnsi="Times New Roman"/>
          <w:b/>
          <w:sz w:val="24"/>
          <w:szCs w:val="24"/>
          <w:u w:val="single"/>
        </w:rPr>
      </w:pPr>
      <w:r w:rsidRPr="00BC5AB4">
        <w:rPr>
          <w:rFonts w:ascii="Times New Roman" w:hAnsi="Times New Roman"/>
          <w:b/>
          <w:sz w:val="24"/>
          <w:szCs w:val="24"/>
        </w:rPr>
        <w:t xml:space="preserve">2. </w:t>
      </w:r>
      <w:r w:rsidRPr="00BC5AB4">
        <w:rPr>
          <w:rFonts w:ascii="Times New Roman" w:hAnsi="Times New Roman"/>
          <w:b/>
          <w:sz w:val="24"/>
          <w:szCs w:val="24"/>
          <w:u w:val="single"/>
        </w:rPr>
        <w:t>Exkurze pro účastníky jednání, včetně oběda (26. 6. 2020):</w:t>
      </w:r>
    </w:p>
    <w:p w14:paraId="5B89E310" w14:textId="77777777" w:rsidR="0029779D" w:rsidRPr="00BC5AB4" w:rsidRDefault="0029779D" w:rsidP="0029779D">
      <w:pPr>
        <w:spacing w:before="240"/>
        <w:rPr>
          <w:rFonts w:ascii="Times New Roman" w:hAnsi="Times New Roman"/>
          <w:bCs/>
          <w:sz w:val="24"/>
          <w:szCs w:val="24"/>
        </w:rPr>
      </w:pPr>
      <w:r w:rsidRPr="00BC5AB4">
        <w:rPr>
          <w:rFonts w:ascii="Times New Roman" w:hAnsi="Times New Roman"/>
          <w:bCs/>
          <w:sz w:val="24"/>
          <w:szCs w:val="24"/>
        </w:rPr>
        <w:t>Časový plán exkurze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29779D" w:rsidRPr="00BC5AB4" w14:paraId="681E8EE5" w14:textId="77777777" w:rsidTr="005611D7">
        <w:tc>
          <w:tcPr>
            <w:tcW w:w="1696" w:type="dxa"/>
            <w:shd w:val="clear" w:color="auto" w:fill="auto"/>
            <w:vAlign w:val="center"/>
          </w:tcPr>
          <w:p w14:paraId="53D8C9E8" w14:textId="77777777" w:rsidR="0029779D" w:rsidRPr="00BC5AB4" w:rsidRDefault="0029779D" w:rsidP="00305A0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8:30</w:t>
            </w:r>
          </w:p>
        </w:tc>
        <w:tc>
          <w:tcPr>
            <w:tcW w:w="7366" w:type="dxa"/>
            <w:shd w:val="clear" w:color="auto" w:fill="auto"/>
          </w:tcPr>
          <w:p w14:paraId="3EC6B51A" w14:textId="77777777" w:rsidR="0029779D" w:rsidRPr="00BC5AB4" w:rsidRDefault="0029779D" w:rsidP="00305A0F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 xml:space="preserve">Odjezd z místa konání jednání – Hotel International Praha, </w:t>
            </w:r>
            <w:hyperlink r:id="rId22" w:history="1">
              <w:r w:rsidRPr="00BC5AB4">
                <w:rPr>
                  <w:rFonts w:ascii="Times New Roman" w:hAnsi="Times New Roman"/>
                  <w:sz w:val="24"/>
                  <w:szCs w:val="24"/>
                </w:rPr>
                <w:t xml:space="preserve">Koulova 15, </w:t>
              </w:r>
              <w:r w:rsidRPr="00BC5AB4">
                <w:rPr>
                  <w:rFonts w:ascii="Times New Roman" w:hAnsi="Times New Roman"/>
                  <w:sz w:val="24"/>
                  <w:szCs w:val="24"/>
                </w:rPr>
                <w:br/>
                <w:t>160 00 Praha 6</w:t>
              </w:r>
            </w:hyperlink>
          </w:p>
        </w:tc>
      </w:tr>
      <w:tr w:rsidR="0029779D" w:rsidRPr="00BC5AB4" w14:paraId="5E4ADC90" w14:textId="77777777" w:rsidTr="005611D7">
        <w:tc>
          <w:tcPr>
            <w:tcW w:w="1696" w:type="dxa"/>
            <w:shd w:val="clear" w:color="auto" w:fill="auto"/>
            <w:vAlign w:val="center"/>
          </w:tcPr>
          <w:p w14:paraId="775CC8F8" w14:textId="77777777" w:rsidR="0029779D" w:rsidRPr="00BC5AB4" w:rsidRDefault="0029779D" w:rsidP="00305A0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cca 9:45 s ohledem na dopravní možnosti</w:t>
            </w:r>
          </w:p>
        </w:tc>
        <w:tc>
          <w:tcPr>
            <w:tcW w:w="7366" w:type="dxa"/>
            <w:shd w:val="clear" w:color="auto" w:fill="auto"/>
          </w:tcPr>
          <w:p w14:paraId="3D96D3DF" w14:textId="77777777" w:rsidR="0029779D" w:rsidRPr="00BC5AB4" w:rsidRDefault="0029779D" w:rsidP="00305A0F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Příjezd – zámek Konopiště</w:t>
            </w:r>
          </w:p>
        </w:tc>
      </w:tr>
      <w:tr w:rsidR="0029779D" w:rsidRPr="00BC5AB4" w14:paraId="31C43D92" w14:textId="77777777" w:rsidTr="005611D7">
        <w:tc>
          <w:tcPr>
            <w:tcW w:w="1696" w:type="dxa"/>
            <w:shd w:val="clear" w:color="auto" w:fill="auto"/>
            <w:vAlign w:val="center"/>
          </w:tcPr>
          <w:p w14:paraId="78FC763F" w14:textId="77777777" w:rsidR="0029779D" w:rsidRPr="00BC5AB4" w:rsidRDefault="0029779D" w:rsidP="00305A0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10:00 až 12:30</w:t>
            </w:r>
          </w:p>
        </w:tc>
        <w:tc>
          <w:tcPr>
            <w:tcW w:w="7366" w:type="dxa"/>
            <w:shd w:val="clear" w:color="auto" w:fill="auto"/>
          </w:tcPr>
          <w:p w14:paraId="08514B59" w14:textId="77777777" w:rsidR="0029779D" w:rsidRPr="00BC5AB4" w:rsidRDefault="0029779D" w:rsidP="00305A0F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Prohlídka zámku v anglickém jazyce</w:t>
            </w:r>
          </w:p>
        </w:tc>
      </w:tr>
      <w:tr w:rsidR="0029779D" w:rsidRPr="00BC5AB4" w14:paraId="6FCA613A" w14:textId="77777777" w:rsidTr="005611D7">
        <w:tc>
          <w:tcPr>
            <w:tcW w:w="1696" w:type="dxa"/>
            <w:shd w:val="clear" w:color="auto" w:fill="auto"/>
            <w:vAlign w:val="center"/>
          </w:tcPr>
          <w:p w14:paraId="507AD245" w14:textId="77777777" w:rsidR="0029779D" w:rsidRPr="00BC5AB4" w:rsidRDefault="0029779D" w:rsidP="00305A0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13:00 až 14:15</w:t>
            </w:r>
          </w:p>
        </w:tc>
        <w:tc>
          <w:tcPr>
            <w:tcW w:w="7366" w:type="dxa"/>
            <w:shd w:val="clear" w:color="auto" w:fill="auto"/>
          </w:tcPr>
          <w:p w14:paraId="12E17ECE" w14:textId="77777777" w:rsidR="0029779D" w:rsidRPr="00BC5AB4" w:rsidRDefault="0029779D" w:rsidP="00305A0F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Společný oběd účastníků</w:t>
            </w:r>
          </w:p>
        </w:tc>
      </w:tr>
      <w:tr w:rsidR="0029779D" w:rsidRPr="00BC5AB4" w14:paraId="2C8B9D2A" w14:textId="77777777" w:rsidTr="005611D7">
        <w:tc>
          <w:tcPr>
            <w:tcW w:w="1696" w:type="dxa"/>
            <w:shd w:val="clear" w:color="auto" w:fill="auto"/>
            <w:vAlign w:val="center"/>
          </w:tcPr>
          <w:p w14:paraId="4200D758" w14:textId="77777777" w:rsidR="0029779D" w:rsidRPr="00BC5AB4" w:rsidRDefault="0029779D" w:rsidP="00305A0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7366" w:type="dxa"/>
            <w:shd w:val="clear" w:color="auto" w:fill="auto"/>
          </w:tcPr>
          <w:p w14:paraId="35522CC0" w14:textId="77777777" w:rsidR="0029779D" w:rsidRPr="00BC5AB4" w:rsidRDefault="0029779D" w:rsidP="00305A0F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 xml:space="preserve">Odjezd z místa konání oběda </w:t>
            </w:r>
          </w:p>
        </w:tc>
      </w:tr>
      <w:tr w:rsidR="0029779D" w:rsidRPr="00BC5AB4" w14:paraId="5D2CD1CF" w14:textId="77777777" w:rsidTr="005611D7">
        <w:tc>
          <w:tcPr>
            <w:tcW w:w="1696" w:type="dxa"/>
            <w:shd w:val="clear" w:color="auto" w:fill="auto"/>
            <w:vAlign w:val="center"/>
          </w:tcPr>
          <w:p w14:paraId="03191ED1" w14:textId="77777777" w:rsidR="0029779D" w:rsidRPr="00BC5AB4" w:rsidRDefault="0029779D" w:rsidP="00305A0F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lastRenderedPageBreak/>
              <w:t>15:30 až 16:30</w:t>
            </w:r>
          </w:p>
        </w:tc>
        <w:tc>
          <w:tcPr>
            <w:tcW w:w="7366" w:type="dxa"/>
            <w:shd w:val="clear" w:color="auto" w:fill="auto"/>
          </w:tcPr>
          <w:p w14:paraId="75BFE122" w14:textId="77777777" w:rsidR="0029779D" w:rsidRPr="00BC5AB4" w:rsidRDefault="0029779D" w:rsidP="00305A0F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BC5AB4">
              <w:rPr>
                <w:rFonts w:ascii="Times New Roman" w:hAnsi="Times New Roman"/>
                <w:sz w:val="24"/>
                <w:szCs w:val="24"/>
              </w:rPr>
              <w:t xml:space="preserve">Příjezd zpět – Hotel International Praha, </w:t>
            </w:r>
            <w:hyperlink r:id="rId23" w:history="1">
              <w:r w:rsidRPr="00BC5AB4">
                <w:rPr>
                  <w:rFonts w:ascii="Times New Roman" w:hAnsi="Times New Roman"/>
                  <w:sz w:val="24"/>
                  <w:szCs w:val="24"/>
                </w:rPr>
                <w:t>Koulova 15, 160 00 Praha 6</w:t>
              </w:r>
            </w:hyperlink>
            <w:r w:rsidRPr="00BC5AB4">
              <w:rPr>
                <w:rFonts w:ascii="Times New Roman" w:hAnsi="Times New Roman"/>
                <w:sz w:val="24"/>
                <w:szCs w:val="24"/>
              </w:rPr>
              <w:t>, popř. Letiště Václava Havla, viz dále.</w:t>
            </w:r>
          </w:p>
        </w:tc>
      </w:tr>
    </w:tbl>
    <w:p w14:paraId="1B79D7BB" w14:textId="77777777" w:rsidR="0029779D" w:rsidRPr="00BC5AB4" w:rsidRDefault="0029779D" w:rsidP="0029779D">
      <w:pPr>
        <w:spacing w:before="60" w:after="60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2C55D922" w14:textId="77777777" w:rsidR="0029779D" w:rsidRPr="00BC5AB4" w:rsidRDefault="0029779D" w:rsidP="0029779D">
      <w:pPr>
        <w:numPr>
          <w:ilvl w:val="0"/>
          <w:numId w:val="34"/>
        </w:numPr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Zajištění exkurze zahrnuje:</w:t>
      </w:r>
    </w:p>
    <w:p w14:paraId="7477A9AA" w14:textId="62DB04AF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Exkurze bude zajištěna pro 120 osob, přesný počet bude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>telem upřesněn</w:t>
      </w:r>
      <w:r w:rsidR="00E73342">
        <w:rPr>
          <w:rFonts w:ascii="Times New Roman" w:hAnsi="Times New Roman"/>
          <w:sz w:val="24"/>
          <w:szCs w:val="24"/>
        </w:rPr>
        <w:t xml:space="preserve"> do 15. 6. 2020</w:t>
      </w:r>
      <w:r w:rsidR="00BA5B8A">
        <w:rPr>
          <w:rFonts w:ascii="Times New Roman" w:hAnsi="Times New Roman"/>
          <w:sz w:val="24"/>
          <w:szCs w:val="24"/>
        </w:rPr>
        <w:t xml:space="preserve"> </w:t>
      </w:r>
      <w:r w:rsidR="00BA5B8A" w:rsidRPr="00BC5AB4">
        <w:rPr>
          <w:rFonts w:ascii="Times New Roman" w:hAnsi="Times New Roman"/>
          <w:sz w:val="24"/>
          <w:szCs w:val="24"/>
        </w:rPr>
        <w:t xml:space="preserve">(tj. cena za zajištění </w:t>
      </w:r>
      <w:r w:rsidR="00D76B91">
        <w:rPr>
          <w:rFonts w:ascii="Times New Roman" w:hAnsi="Times New Roman"/>
          <w:sz w:val="24"/>
          <w:szCs w:val="24"/>
        </w:rPr>
        <w:t>exkurze</w:t>
      </w:r>
      <w:r w:rsidR="00BA5B8A" w:rsidRPr="00BC5AB4">
        <w:rPr>
          <w:rFonts w:ascii="Times New Roman" w:hAnsi="Times New Roman"/>
          <w:sz w:val="24"/>
          <w:szCs w:val="24"/>
        </w:rPr>
        <w:t xml:space="preserve"> se poměrně krátí podle nahlášeného počtu účastníků)</w:t>
      </w:r>
      <w:r w:rsidR="00B03EE1">
        <w:rPr>
          <w:rFonts w:ascii="Times New Roman" w:hAnsi="Times New Roman"/>
          <w:sz w:val="24"/>
          <w:szCs w:val="24"/>
        </w:rPr>
        <w:t xml:space="preserve">. </w:t>
      </w:r>
    </w:p>
    <w:p w14:paraId="2DB4E76E" w14:textId="30EFDF6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Bude zajištěn anglicky hovořící průvodce (1 pro každý autobus</w:t>
      </w:r>
      <w:r w:rsidR="00422474">
        <w:rPr>
          <w:rFonts w:ascii="Times New Roman" w:hAnsi="Times New Roman"/>
          <w:sz w:val="24"/>
          <w:szCs w:val="24"/>
        </w:rPr>
        <w:t>, ale max. 3 průvodci celkem</w:t>
      </w:r>
      <w:r w:rsidRPr="00BC5AB4">
        <w:rPr>
          <w:rFonts w:ascii="Times New Roman" w:hAnsi="Times New Roman"/>
          <w:sz w:val="24"/>
          <w:szCs w:val="24"/>
        </w:rPr>
        <w:t xml:space="preserve">) po celou dobu trvání exkurze. Průvodce během jízdy (autobus musí být vybaven mikrofonem s přenosem zvuku pro cestující) účastníkům představí informace o navštíveném místě v kontextu historie na území ČR apod. </w:t>
      </w:r>
    </w:p>
    <w:p w14:paraId="101F266E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Prohlídka proběhne v anglickém jazyce.</w:t>
      </w:r>
    </w:p>
    <w:p w14:paraId="1611F7AC" w14:textId="5FFC2D05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Požadavky na provedení prohlídky:</w:t>
      </w:r>
    </w:p>
    <w:p w14:paraId="4A572D51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Prohlídka zámku – okruh Salony jižního křídla zámku – účastníci budou rozděleni do max. 5 skupin</w:t>
      </w:r>
    </w:p>
    <w:p w14:paraId="0D72603C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Prohlídka Růžové zahrady se skleníky – individuálně</w:t>
      </w:r>
    </w:p>
    <w:p w14:paraId="77E28F2C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Bude zajištěna přítomnost kontaktního pracovníka dodavatele na místě plnění po celou dobu konání exkurze. </w:t>
      </w:r>
    </w:p>
    <w:p w14:paraId="499B7FB9" w14:textId="77777777" w:rsidR="0029779D" w:rsidRPr="00BC5AB4" w:rsidRDefault="0029779D" w:rsidP="0029779D">
      <w:pPr>
        <w:pStyle w:val="Odstavecseseznamem"/>
        <w:spacing w:after="160" w:line="259" w:lineRule="auto"/>
        <w:ind w:left="0"/>
        <w:rPr>
          <w:rFonts w:ascii="Times New Roman" w:hAnsi="Times New Roman"/>
          <w:sz w:val="24"/>
          <w:szCs w:val="24"/>
        </w:rPr>
      </w:pPr>
    </w:p>
    <w:p w14:paraId="6D7FB60B" w14:textId="77777777" w:rsidR="0029779D" w:rsidRPr="00BC5AB4" w:rsidRDefault="0029779D" w:rsidP="006B62F6">
      <w:pPr>
        <w:pStyle w:val="Odstavecseseznamem"/>
        <w:numPr>
          <w:ilvl w:val="0"/>
          <w:numId w:val="34"/>
        </w:numPr>
        <w:spacing w:before="240"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Zajištění dopravy zahrnuje:</w:t>
      </w:r>
    </w:p>
    <w:p w14:paraId="5777BC08" w14:textId="553EDD6F" w:rsidR="0029779D" w:rsidRPr="00BC5AB4" w:rsidRDefault="0029779D" w:rsidP="0029779D">
      <w:pPr>
        <w:pStyle w:val="Odstavecseseznamem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Doprava bude zajištěna klimatizovanými autobusy v odpovídajícím počtu s dostatečnou celkovou kapacitou </w:t>
      </w:r>
      <w:r w:rsidR="006C0A6E">
        <w:rPr>
          <w:rFonts w:ascii="Times New Roman" w:hAnsi="Times New Roman"/>
          <w:sz w:val="24"/>
          <w:szCs w:val="24"/>
        </w:rPr>
        <w:t>max</w:t>
      </w:r>
      <w:r w:rsidRPr="00BC5AB4">
        <w:rPr>
          <w:rFonts w:ascii="Times New Roman" w:hAnsi="Times New Roman"/>
          <w:sz w:val="24"/>
          <w:szCs w:val="24"/>
        </w:rPr>
        <w:t xml:space="preserve">. </w:t>
      </w:r>
      <w:r w:rsidR="006C0A6E">
        <w:rPr>
          <w:rFonts w:ascii="Times New Roman" w:hAnsi="Times New Roman"/>
          <w:sz w:val="24"/>
          <w:szCs w:val="24"/>
        </w:rPr>
        <w:t>120</w:t>
      </w:r>
      <w:r w:rsidRPr="00BC5AB4">
        <w:rPr>
          <w:rFonts w:ascii="Times New Roman" w:hAnsi="Times New Roman"/>
          <w:sz w:val="24"/>
          <w:szCs w:val="24"/>
        </w:rPr>
        <w:t xml:space="preserve"> osob.</w:t>
      </w:r>
    </w:p>
    <w:p w14:paraId="27755873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Autobusy budou mít prostor pro uložení zavazadel (část účastníků bude přímo po exkurzi odlétat).</w:t>
      </w:r>
    </w:p>
    <w:p w14:paraId="2BE39647" w14:textId="0D3FFDF8" w:rsidR="0029779D" w:rsidRPr="00342DE5" w:rsidRDefault="0029779D" w:rsidP="005611D7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Doprava bude zajištěna od místa konání jednání (Hotel International Praha, </w:t>
      </w:r>
      <w:hyperlink r:id="rId24" w:history="1">
        <w:r w:rsidRPr="00BC5AB4">
          <w:rPr>
            <w:rFonts w:ascii="Times New Roman" w:hAnsi="Times New Roman"/>
            <w:sz w:val="24"/>
            <w:szCs w:val="24"/>
          </w:rPr>
          <w:t>Koulova 15, 160 00 Praha 6</w:t>
        </w:r>
      </w:hyperlink>
      <w:r w:rsidRPr="00BC5AB4">
        <w:rPr>
          <w:rFonts w:ascii="Times New Roman" w:hAnsi="Times New Roman"/>
          <w:sz w:val="24"/>
          <w:szCs w:val="24"/>
        </w:rPr>
        <w:t>) na místo exkurze a s návratem do místa konání jednání, přičemž cestou zpět provede jeden autobus s kapacitou min. 50 míst nejprve zastávku na Letišti Václava Havla Praha (výstup účastníků s odletem z Prahy 26. 6. 2020 v pozdních odpoledních/večerních hodinách).</w:t>
      </w:r>
    </w:p>
    <w:p w14:paraId="5508EE85" w14:textId="77777777" w:rsidR="0029779D" w:rsidRPr="00BC5AB4" w:rsidRDefault="0029779D" w:rsidP="0029779D">
      <w:pPr>
        <w:numPr>
          <w:ilvl w:val="0"/>
          <w:numId w:val="34"/>
        </w:numPr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Oběd pro účastníky exkurze zahrnuje:</w:t>
      </w:r>
    </w:p>
    <w:p w14:paraId="52B33E28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bCs/>
          <w:sz w:val="24"/>
          <w:szCs w:val="24"/>
        </w:rPr>
        <w:t xml:space="preserve">Zajištění občerstvení formou společného oběda </w:t>
      </w:r>
      <w:r w:rsidRPr="00BC5AB4">
        <w:rPr>
          <w:rFonts w:ascii="Times New Roman" w:hAnsi="Times New Roman"/>
          <w:sz w:val="24"/>
          <w:szCs w:val="24"/>
        </w:rPr>
        <w:t>v restauraci nebo v jiném vhodném a důstojném prostoru:</w:t>
      </w:r>
    </w:p>
    <w:p w14:paraId="41645634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Počet účastníků oběda bude maximálně 120 osob. Jejich přesný počet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 xml:space="preserve">tel upřesní nejpozději do 15. 6. 2020 (tj. cena za zajištění občerstvení v rámci tohoto dílčího plnění se poměrně krátí dle ceny uvedené dodavatelem ve smlouvě podle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>telem upřesněného počtu účastníků).</w:t>
      </w:r>
    </w:p>
    <w:p w14:paraId="414BE248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Místo konání oběda bude vzdáleno od zámku Konopiště maximálně 20 minut jízdy autobusem.</w:t>
      </w:r>
    </w:p>
    <w:p w14:paraId="1734B262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Účastnici budou u stolů sedět maximálně po 10 osobách.</w:t>
      </w:r>
    </w:p>
    <w:p w14:paraId="5BAC255A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Nabídka jídel bude kombinovat českou i mezinárodní kuchyni.</w:t>
      </w:r>
    </w:p>
    <w:p w14:paraId="7621E008" w14:textId="7077F893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lastRenderedPageBreak/>
        <w:t>Oběd bude zajištěn formou tříchodového menu, které bude servírováno na každý stůl ve větších mísách nebo podnosech, ze kterých si budou jednotliv</w:t>
      </w:r>
      <w:r w:rsidR="007E37CC">
        <w:rPr>
          <w:rFonts w:ascii="Times New Roman" w:hAnsi="Times New Roman"/>
          <w:sz w:val="24"/>
          <w:szCs w:val="24"/>
        </w:rPr>
        <w:t>í</w:t>
      </w:r>
      <w:r w:rsidRPr="00BC5AB4">
        <w:rPr>
          <w:rFonts w:ascii="Times New Roman" w:hAnsi="Times New Roman"/>
          <w:sz w:val="24"/>
          <w:szCs w:val="24"/>
        </w:rPr>
        <w:t xml:space="preserve"> účastníci samostatně odebírat. Oběd bude obsahovat:</w:t>
      </w:r>
    </w:p>
    <w:p w14:paraId="0C9C9A28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Studený předkrm – zeleninový salát (bez masa), pečivo </w:t>
      </w:r>
    </w:p>
    <w:p w14:paraId="6ED29EC2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Teplé hlavní jídlo – rizoto (vegetariánské), dále min. dva druhy masa – min. kuřecí a vepřové (každé maso servírované na samostatných mísách)</w:t>
      </w:r>
    </w:p>
    <w:p w14:paraId="21217B74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Dezert nebo salát</w:t>
      </w:r>
    </w:p>
    <w:p w14:paraId="1C89D81A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Rozlévanou vodu v karafách umístěnou na každém stole (průběžně doplňovanou, postačuje voda kohoutková)</w:t>
      </w:r>
    </w:p>
    <w:p w14:paraId="6F341171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Další min. 1x nealko nápoj na osobu v minimálním objemu 0,33 l.</w:t>
      </w:r>
    </w:p>
    <w:p w14:paraId="3B8E1E80" w14:textId="77777777" w:rsidR="0029779D" w:rsidRPr="00BC5AB4" w:rsidRDefault="0029779D" w:rsidP="0029779D">
      <w:pPr>
        <w:pStyle w:val="Odstavecseseznamem"/>
        <w:numPr>
          <w:ilvl w:val="1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Čaj nebo kávu s mlékem (1x na osobu) na základě objednávky každého účastníka</w:t>
      </w:r>
    </w:p>
    <w:p w14:paraId="5634F77B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Účastníci budou mít možnost si dokoupit další nealkoholické nápoje, pivo (postačuje světlé) a víno (bílé, červené).</w:t>
      </w:r>
    </w:p>
    <w:p w14:paraId="49070180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b/>
          <w:bCs/>
          <w:sz w:val="24"/>
          <w:szCs w:val="24"/>
        </w:rPr>
        <w:t>Cena požadovaného občerstvení nesmí být vyšší než 300 Kč/osobu včetně DPH</w:t>
      </w:r>
      <w:r w:rsidRPr="00BC5AB4">
        <w:rPr>
          <w:rFonts w:ascii="Times New Roman" w:hAnsi="Times New Roman"/>
          <w:sz w:val="24"/>
          <w:szCs w:val="24"/>
        </w:rPr>
        <w:t>.</w:t>
      </w:r>
    </w:p>
    <w:p w14:paraId="2CD160D8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 xml:space="preserve">Cena za občerstvení bude fakturována dle nahlášeného počtu účastníků jednání, který </w:t>
      </w:r>
      <w:r w:rsidR="000B00C4">
        <w:rPr>
          <w:rFonts w:ascii="Times New Roman" w:hAnsi="Times New Roman"/>
          <w:sz w:val="24"/>
          <w:szCs w:val="24"/>
        </w:rPr>
        <w:t>objedna</w:t>
      </w:r>
      <w:r w:rsidRPr="00BC5AB4">
        <w:rPr>
          <w:rFonts w:ascii="Times New Roman" w:hAnsi="Times New Roman"/>
          <w:sz w:val="24"/>
          <w:szCs w:val="24"/>
        </w:rPr>
        <w:t>tel upřesní nejpozději do 15. 6. 2020 (tj. cena za zajištění občerstvení se poměrně krátí podle nahlášeného počtu účastníků).</w:t>
      </w:r>
    </w:p>
    <w:p w14:paraId="777D1409" w14:textId="77777777" w:rsidR="0029779D" w:rsidRPr="00BC5AB4" w:rsidRDefault="0029779D" w:rsidP="0029779D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47687BF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Obsluhující personál bude schopen s hosty komunikovat v angličtině.</w:t>
      </w:r>
    </w:p>
    <w:p w14:paraId="22426236" w14:textId="77777777" w:rsidR="0029779D" w:rsidRPr="00BC5AB4" w:rsidRDefault="0029779D" w:rsidP="0029779D">
      <w:pPr>
        <w:pStyle w:val="Odstavecseseznamem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C5AB4">
        <w:rPr>
          <w:rFonts w:ascii="Times New Roman" w:hAnsi="Times New Roman"/>
          <w:sz w:val="24"/>
          <w:szCs w:val="24"/>
        </w:rPr>
        <w:t>Přítomnost kontaktního pracovníka dodavatele na místě plnění po celou dobu konání oběda.</w:t>
      </w:r>
    </w:p>
    <w:bookmarkEnd w:id="2"/>
    <w:p w14:paraId="67BE7174" w14:textId="77777777" w:rsidR="00F114B7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A2196">
        <w:rPr>
          <w:rFonts w:ascii="Times New Roman" w:hAnsi="Times New Roman" w:cs="Times New Roman"/>
          <w:sz w:val="24"/>
          <w:szCs w:val="24"/>
        </w:rPr>
        <w:t>Termín a m</w:t>
      </w:r>
      <w:r w:rsidRPr="00E13FF0">
        <w:rPr>
          <w:rFonts w:ascii="Times New Roman" w:hAnsi="Times New Roman" w:cs="Times New Roman"/>
          <w:sz w:val="24"/>
          <w:szCs w:val="24"/>
        </w:rPr>
        <w:t>ísto plnění</w:t>
      </w:r>
    </w:p>
    <w:p w14:paraId="1013660E" w14:textId="77777777" w:rsidR="00796028" w:rsidRDefault="00D02B03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t>Termínem plnění je</w:t>
      </w:r>
      <w:r w:rsidR="00796028" w:rsidRPr="00B53A74">
        <w:t xml:space="preserve"> </w:t>
      </w:r>
      <w:r w:rsidR="0029779D">
        <w:t>23</w:t>
      </w:r>
      <w:r w:rsidR="00796028" w:rsidRPr="00B53A74">
        <w:t>.</w:t>
      </w:r>
      <w:r w:rsidR="0029779D">
        <w:t xml:space="preserve"> a</w:t>
      </w:r>
      <w:r w:rsidR="00796028" w:rsidRPr="00B53A74">
        <w:t xml:space="preserve"> </w:t>
      </w:r>
      <w:r w:rsidR="0029779D">
        <w:t>26</w:t>
      </w:r>
      <w:r w:rsidR="00796028" w:rsidRPr="00B53A74">
        <w:t>.</w:t>
      </w:r>
      <w:r w:rsidR="005630E3">
        <w:t xml:space="preserve"> 6.</w:t>
      </w:r>
      <w:r w:rsidR="00796028" w:rsidRPr="00B53A74">
        <w:t xml:space="preserve"> 20</w:t>
      </w:r>
      <w:r w:rsidR="006D51E4">
        <w:t>20</w:t>
      </w:r>
      <w:r w:rsidR="00494CD1">
        <w:t xml:space="preserve"> (tj. termínech stanovených u jednotlivých dílčích plnění)</w:t>
      </w:r>
      <w:r w:rsidR="00796028" w:rsidRPr="00B53A74">
        <w:t xml:space="preserve">. </w:t>
      </w:r>
    </w:p>
    <w:p w14:paraId="533EE4AD" w14:textId="77777777" w:rsidR="00C50B9F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>
        <w:rPr>
          <w:lang w:eastAsia="cs-CZ"/>
        </w:rPr>
        <w:t xml:space="preserve">Ke splnění dojde řádným </w:t>
      </w:r>
      <w:r w:rsidR="00494CD1">
        <w:rPr>
          <w:lang w:eastAsia="cs-CZ"/>
        </w:rPr>
        <w:t xml:space="preserve">zajištěním </w:t>
      </w:r>
      <w:r w:rsidR="00EE7F9A">
        <w:rPr>
          <w:lang w:eastAsia="cs-CZ"/>
        </w:rPr>
        <w:t>pronájmu prostor a občerstvení</w:t>
      </w:r>
      <w:r w:rsidR="00B1767F">
        <w:rPr>
          <w:lang w:eastAsia="cs-CZ"/>
        </w:rPr>
        <w:t xml:space="preserve"> pro všechna dílčí plnění</w:t>
      </w:r>
      <w:r w:rsidR="00EE7F9A">
        <w:rPr>
          <w:lang w:eastAsia="cs-CZ"/>
        </w:rPr>
        <w:t>.</w:t>
      </w:r>
      <w:r w:rsidR="008F4C73">
        <w:rPr>
          <w:lang w:eastAsia="cs-CZ"/>
        </w:rPr>
        <w:t xml:space="preserve"> O </w:t>
      </w:r>
      <w:r>
        <w:rPr>
          <w:lang w:eastAsia="cs-CZ"/>
        </w:rPr>
        <w:t>uskutečnění plnění sepíše vybraný dodavatel a objednatel protokol podepsaný oprávněnými osobami.</w:t>
      </w:r>
    </w:p>
    <w:p w14:paraId="2ED7A687" w14:textId="77777777" w:rsidR="00854BBB" w:rsidRPr="00DB40E5" w:rsidRDefault="00C50B9F" w:rsidP="00C227A4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</w:pPr>
      <w:r w:rsidRPr="0046434D">
        <w:t>Místem plně</w:t>
      </w:r>
      <w:r w:rsidR="00A42139">
        <w:t>ní</w:t>
      </w:r>
      <w:r w:rsidR="00494CD1">
        <w:t xml:space="preserve"> je lokalita konání jednotlivých dílčích plnění</w:t>
      </w:r>
      <w:r w:rsidR="00A42139">
        <w:t>.</w:t>
      </w:r>
    </w:p>
    <w:p w14:paraId="05ED542B" w14:textId="492BF698" w:rsidR="00E510DE" w:rsidRDefault="00FD2F38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  <w:br w:type="page"/>
      </w:r>
    </w:p>
    <w:p w14:paraId="33164BCA" w14:textId="77777777" w:rsidR="00F114B7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14:paraId="79664112" w14:textId="77777777" w:rsidR="00FB46A9" w:rsidRDefault="00FB46A9" w:rsidP="00FB46A9">
      <w:pPr>
        <w:pStyle w:val="Odstavecseseznamem1"/>
        <w:keepNext/>
        <w:widowControl w:val="0"/>
        <w:numPr>
          <w:ilvl w:val="0"/>
          <w:numId w:val="19"/>
        </w:numPr>
        <w:spacing w:before="0"/>
        <w:ind w:left="709" w:hanging="709"/>
        <w:contextualSpacing w:val="0"/>
      </w:pPr>
      <w:r>
        <w:t>Celková cena plnění byla stanovena jako smluvní ve výši:</w:t>
      </w:r>
    </w:p>
    <w:tbl>
      <w:tblPr>
        <w:tblpPr w:leftFromText="141" w:rightFromText="141" w:vertAnchor="text" w:horzAnchor="margin" w:tblpX="-10" w:tblpY="196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2836"/>
      </w:tblGrid>
      <w:tr w:rsidR="00FC1F05" w:rsidRPr="000B3DA8" w14:paraId="71F9B15F" w14:textId="77777777" w:rsidTr="00FC1F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62DB54AF" w14:textId="77777777" w:rsidR="00FB46A9" w:rsidRPr="003D6679" w:rsidRDefault="00FB46A9" w:rsidP="00FC1F05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Plnění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34CB53D" w14:textId="77777777" w:rsidR="00FB46A9" w:rsidRPr="003D6679" w:rsidRDefault="00FB46A9" w:rsidP="00FC1F05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0D19BB6" w14:textId="77777777" w:rsidR="00FB46A9" w:rsidRPr="003D6679" w:rsidRDefault="00FB46A9" w:rsidP="00FC1F05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Výše DPH v Kč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44F5197" w14:textId="77777777" w:rsidR="00FB46A9" w:rsidRPr="003D6679" w:rsidRDefault="00FB46A9" w:rsidP="00FC1F05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 Kč včetně DPH</w:t>
            </w:r>
          </w:p>
        </w:tc>
      </w:tr>
      <w:tr w:rsidR="00FB46A9" w:rsidRPr="000B3DA8" w14:paraId="6099F092" w14:textId="77777777" w:rsidTr="00226EBC">
        <w:tc>
          <w:tcPr>
            <w:tcW w:w="2830" w:type="dxa"/>
            <w:vAlign w:val="center"/>
          </w:tcPr>
          <w:p w14:paraId="13167299" w14:textId="77777777" w:rsidR="00FB46A9" w:rsidRPr="003D6679" w:rsidRDefault="00FB46A9" w:rsidP="00513C5D">
            <w:pPr>
              <w:keepNext/>
              <w:spacing w:after="0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color w:val="000000"/>
              </w:rPr>
              <w:t xml:space="preserve">Pronájem prostor </w:t>
            </w:r>
            <w:r w:rsidR="00AB74CC" w:rsidRPr="003D6679">
              <w:rPr>
                <w:rFonts w:ascii="Times New Roman" w:hAnsi="Times New Roman"/>
                <w:color w:val="000000"/>
              </w:rPr>
              <w:t>a </w:t>
            </w:r>
            <w:r w:rsidR="00513C5D">
              <w:rPr>
                <w:rFonts w:ascii="Times New Roman" w:hAnsi="Times New Roman"/>
                <w:color w:val="000000"/>
              </w:rPr>
              <w:t xml:space="preserve">další </w:t>
            </w:r>
            <w:r w:rsidR="00FF2210" w:rsidRPr="003D6679">
              <w:rPr>
                <w:rFonts w:ascii="Times New Roman" w:hAnsi="Times New Roman"/>
                <w:color w:val="000000"/>
              </w:rPr>
              <w:t xml:space="preserve">služby </w:t>
            </w:r>
            <w:r w:rsidR="00DE0520" w:rsidRPr="003D6679">
              <w:rPr>
                <w:rFonts w:ascii="Times New Roman" w:hAnsi="Times New Roman"/>
                <w:color w:val="000000"/>
              </w:rPr>
              <w:t>celkem za </w:t>
            </w:r>
            <w:r w:rsidR="00FF2210" w:rsidRPr="003D6679">
              <w:rPr>
                <w:rFonts w:ascii="Times New Roman" w:hAnsi="Times New Roman"/>
                <w:color w:val="000000"/>
              </w:rPr>
              <w:t>všechna dílčí plnění</w:t>
            </w:r>
          </w:p>
        </w:tc>
        <w:tc>
          <w:tcPr>
            <w:tcW w:w="1985" w:type="dxa"/>
            <w:vAlign w:val="center"/>
          </w:tcPr>
          <w:p w14:paraId="5F370D27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E008C80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vAlign w:val="center"/>
          </w:tcPr>
          <w:p w14:paraId="561AE397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B46A9" w:rsidRPr="000B3DA8" w14:paraId="145D8333" w14:textId="77777777" w:rsidTr="00226EBC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CAEED47" w14:textId="77777777" w:rsidR="00FB46A9" w:rsidRPr="003D6679" w:rsidRDefault="00DE0520" w:rsidP="00FC1F05">
            <w:pPr>
              <w:keepNext/>
              <w:spacing w:after="0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color w:val="000000"/>
              </w:rPr>
              <w:t>Občerstvení celkem za </w:t>
            </w:r>
            <w:r w:rsidR="00FB46A9" w:rsidRPr="003D6679">
              <w:rPr>
                <w:rFonts w:ascii="Times New Roman" w:hAnsi="Times New Roman"/>
                <w:color w:val="000000"/>
              </w:rPr>
              <w:t>všechna dílčí plnění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D18746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3F5109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A14A07C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C1F05" w:rsidRPr="000B3DA8" w14:paraId="0FE12BC1" w14:textId="77777777" w:rsidTr="00226EBC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7F004F" w14:textId="77777777" w:rsidR="00FB46A9" w:rsidRPr="003D6679" w:rsidRDefault="00FB46A9" w:rsidP="00FC1F05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b/>
                <w:color w:val="000000"/>
              </w:rPr>
              <w:t>CELKEM*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3BCD29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3A7E67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1100D75" w14:textId="77777777" w:rsidR="00FB46A9" w:rsidRPr="003D6679" w:rsidRDefault="00FB46A9" w:rsidP="00226EBC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C585478" w14:textId="77777777" w:rsidR="00FB46A9" w:rsidRDefault="00FB46A9" w:rsidP="00FE6E25">
      <w:pPr>
        <w:pStyle w:val="Odstavecseseznamem1"/>
        <w:keepNext/>
        <w:widowControl w:val="0"/>
        <w:spacing w:before="0"/>
        <w:ind w:left="0"/>
        <w:contextualSpacing w:val="0"/>
      </w:pPr>
      <w:r w:rsidRPr="00B673BE">
        <w:rPr>
          <w:i/>
          <w:sz w:val="20"/>
          <w:szCs w:val="20"/>
        </w:rPr>
        <w:t xml:space="preserve">* Cena celkem je součtem celkové ceny dle odst. </w:t>
      </w:r>
      <w:r w:rsidR="00FF2210" w:rsidRPr="00B673BE">
        <w:rPr>
          <w:i/>
          <w:sz w:val="20"/>
          <w:szCs w:val="20"/>
        </w:rPr>
        <w:t>2 a 3</w:t>
      </w:r>
      <w:r w:rsidRPr="00B673BE">
        <w:rPr>
          <w:i/>
          <w:sz w:val="20"/>
          <w:szCs w:val="20"/>
        </w:rPr>
        <w:t xml:space="preserve"> tohoto článku.</w:t>
      </w:r>
    </w:p>
    <w:p w14:paraId="73AD52C3" w14:textId="77777777" w:rsidR="00FB46A9" w:rsidRDefault="00FB46A9" w:rsidP="00FB46A9">
      <w:pPr>
        <w:pStyle w:val="Odstavecseseznamem1"/>
        <w:keepNext/>
        <w:widowControl w:val="0"/>
        <w:spacing w:before="0"/>
        <w:ind w:left="709"/>
        <w:contextualSpacing w:val="0"/>
      </w:pPr>
    </w:p>
    <w:p w14:paraId="5B4CF481" w14:textId="5716405E" w:rsidR="008867DB" w:rsidRPr="00AE681F" w:rsidRDefault="00D84F3D" w:rsidP="004B068F">
      <w:pPr>
        <w:pStyle w:val="Odstavecseseznamem1"/>
        <w:keepNext/>
        <w:widowControl w:val="0"/>
        <w:numPr>
          <w:ilvl w:val="0"/>
          <w:numId w:val="19"/>
        </w:numPr>
        <w:spacing w:before="0"/>
        <w:ind w:left="0" w:firstLine="0"/>
        <w:contextualSpacing w:val="0"/>
      </w:pPr>
      <w:r>
        <w:t xml:space="preserve">Cena za </w:t>
      </w:r>
      <w:r w:rsidR="00CB76A9">
        <w:t>p</w:t>
      </w:r>
      <w:r w:rsidR="006B7A7A" w:rsidRPr="006B7A7A">
        <w:t>ronájem prostor</w:t>
      </w:r>
      <w:r w:rsidR="00D53D08">
        <w:t xml:space="preserve"> a</w:t>
      </w:r>
      <w:r w:rsidR="002211DE">
        <w:t xml:space="preserve"> další</w:t>
      </w:r>
      <w:r w:rsidR="00D53D08">
        <w:t xml:space="preserve"> služb</w:t>
      </w:r>
      <w:r w:rsidR="00255999">
        <w:t>y</w:t>
      </w:r>
      <w:r>
        <w:t xml:space="preserve"> v rámci jednotlivých dílčích plnění byla smluvena takto</w:t>
      </w:r>
      <w:r w:rsidR="00AE681F" w:rsidRPr="006B7A7A">
        <w:t>:</w:t>
      </w:r>
    </w:p>
    <w:tbl>
      <w:tblPr>
        <w:tblpPr w:leftFromText="141" w:rightFromText="141" w:vertAnchor="text" w:horzAnchor="margin" w:tblpXSpec="center" w:tblpY="196"/>
        <w:tblW w:w="5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275"/>
        <w:gridCol w:w="1136"/>
        <w:gridCol w:w="850"/>
        <w:gridCol w:w="1560"/>
        <w:gridCol w:w="1417"/>
        <w:gridCol w:w="1985"/>
      </w:tblGrid>
      <w:tr w:rsidR="00994527" w:rsidRPr="000B3DA8" w14:paraId="0C877E7D" w14:textId="77777777" w:rsidTr="00DB5957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324CE7D5" w14:textId="77777777" w:rsidR="00321B90" w:rsidRPr="006B7A7A" w:rsidRDefault="00321B90" w:rsidP="008867DB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Pronájem prostor a další služby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4B66B098" w14:textId="77777777" w:rsidR="00321B90" w:rsidRPr="006B7A7A" w:rsidRDefault="00321B90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Cena za jednotku</w:t>
            </w:r>
            <w:r w:rsidR="00CD137C">
              <w:rPr>
                <w:rFonts w:ascii="Times New Roman" w:hAnsi="Times New Roman"/>
                <w:b/>
                <w:color w:val="FFFFFF" w:themeColor="background1"/>
              </w:rPr>
              <w:t xml:space="preserve"> v Kč bez DPH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D91855F" w14:textId="77777777" w:rsidR="00321B90" w:rsidRPr="006B7A7A" w:rsidRDefault="00321B90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Jednotka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2B6524D" w14:textId="77777777" w:rsidR="00321B90" w:rsidRPr="006B7A7A" w:rsidRDefault="00321B90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Počet jednotek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77FFDB4" w14:textId="0BB04C77" w:rsidR="00321B90" w:rsidRPr="006B7A7A" w:rsidRDefault="00321B90" w:rsidP="00CD137C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 Kč bez DPH</w:t>
            </w:r>
            <w:r w:rsidR="00CD137C">
              <w:rPr>
                <w:rFonts w:ascii="Times New Roman" w:hAnsi="Times New Roman"/>
                <w:b/>
                <w:color w:val="FFFFFF" w:themeColor="background1"/>
              </w:rPr>
              <w:t xml:space="preserve"> 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434E944" w14:textId="77777777" w:rsidR="00321B90" w:rsidRPr="006B7A7A" w:rsidRDefault="00321B90" w:rsidP="008867DB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Výše DPH v Kč </w:t>
            </w:r>
            <w:r w:rsidR="00CD137C">
              <w:rPr>
                <w:rFonts w:ascii="Times New Roman" w:hAnsi="Times New Roman"/>
                <w:b/>
                <w:color w:val="FFFFFF" w:themeColor="background1"/>
              </w:rPr>
              <w:t>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7CE58761" w14:textId="77777777" w:rsidR="00321B90" w:rsidRPr="006B7A7A" w:rsidRDefault="00321B90" w:rsidP="002B5632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6B7A7A">
              <w:rPr>
                <w:rFonts w:ascii="Times New Roman" w:hAnsi="Times New Roman"/>
                <w:b/>
                <w:color w:val="FFFFFF" w:themeColor="background1"/>
              </w:rPr>
              <w:t>Cena v Kč vč</w:t>
            </w:r>
            <w:r>
              <w:rPr>
                <w:rFonts w:ascii="Times New Roman" w:hAnsi="Times New Roman"/>
                <w:b/>
                <w:color w:val="FFFFFF" w:themeColor="background1"/>
              </w:rPr>
              <w:t>etně</w:t>
            </w:r>
            <w:r w:rsidRPr="006B7A7A">
              <w:rPr>
                <w:rFonts w:ascii="Times New Roman" w:hAnsi="Times New Roman"/>
                <w:b/>
                <w:color w:val="FFFFFF" w:themeColor="background1"/>
              </w:rPr>
              <w:t xml:space="preserve"> DPH</w:t>
            </w:r>
            <w:r w:rsidR="00CD137C">
              <w:rPr>
                <w:rFonts w:ascii="Times New Roman" w:hAnsi="Times New Roman"/>
                <w:b/>
                <w:color w:val="FFFFFF" w:themeColor="background1"/>
              </w:rPr>
              <w:t xml:space="preserve"> celkem</w:t>
            </w:r>
          </w:p>
        </w:tc>
      </w:tr>
      <w:tr w:rsidR="00994527" w:rsidRPr="000B3DA8" w14:paraId="32A3CE93" w14:textId="77777777" w:rsidTr="00DB5957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50C4AC4" w14:textId="77777777" w:rsidR="00321B90" w:rsidRPr="00964ABA" w:rsidRDefault="00321B90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>Společ</w:t>
            </w:r>
            <w:r>
              <w:rPr>
                <w:rFonts w:ascii="Times New Roman" w:hAnsi="Times New Roman"/>
                <w:color w:val="000000"/>
              </w:rPr>
              <w:t>enská</w:t>
            </w:r>
            <w:r w:rsidRPr="00964ABA">
              <w:rPr>
                <w:rFonts w:ascii="Times New Roman" w:hAnsi="Times New Roman"/>
                <w:color w:val="000000"/>
              </w:rPr>
              <w:t xml:space="preserve"> večeře</w:t>
            </w:r>
            <w:r>
              <w:rPr>
                <w:rFonts w:ascii="Times New Roman" w:hAnsi="Times New Roman"/>
                <w:color w:val="000000"/>
              </w:rPr>
              <w:t xml:space="preserve"> – pronájem prostor a související služby (23. 6. 2020)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039D1461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3C23722E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36E0173E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E878C5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6DEFD6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96CF85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527" w:rsidRPr="000B3DA8" w14:paraId="2C135EE0" w14:textId="77777777" w:rsidTr="00DB5957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138AC27" w14:textId="77777777" w:rsidR="00321B90" w:rsidRPr="00964ABA" w:rsidRDefault="00321B90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Autobusová doprava (23. 6. 2020)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06312A57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2731FABD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436CE1CD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31F57B4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747340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2763671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527" w:rsidRPr="000B3DA8" w14:paraId="4EE3F3BD" w14:textId="77777777" w:rsidTr="00DB5957">
        <w:trPr>
          <w:trHeight w:val="513"/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7E2B7856" w14:textId="05721D71" w:rsidR="00321B90" w:rsidRDefault="00321B90" w:rsidP="00905B2E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Exkurze (26. 6. 2020)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4B46796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7F6D881" w14:textId="77777777" w:rsidR="00321B90" w:rsidRPr="006B7A7A" w:rsidRDefault="009742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Účastník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DCC619" w14:textId="77777777" w:rsidR="00321B90" w:rsidRPr="006B7A7A" w:rsidRDefault="009742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A88306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B76421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8935DA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527" w:rsidRPr="000B3DA8" w14:paraId="02EE25B0" w14:textId="77777777" w:rsidTr="00DB5957">
        <w:trPr>
          <w:trHeight w:val="979"/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1A0A8A21" w14:textId="05E031F9" w:rsidR="00321B90" w:rsidRDefault="00321B90" w:rsidP="00905B2E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Průvodcovské služby (26. 6. 2020)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161E01E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2DFA75B" w14:textId="77777777" w:rsidR="00321B90" w:rsidRPr="006B7A7A" w:rsidRDefault="009742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A5EC9">
              <w:rPr>
                <w:rFonts w:ascii="Times New Roman" w:hAnsi="Times New Roman"/>
                <w:color w:val="000000"/>
              </w:rPr>
              <w:t>růvodce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241A57" w14:textId="77777777" w:rsidR="00321B90" w:rsidRPr="006B7A7A" w:rsidRDefault="0097427A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132BA3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7DD041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AAFE64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527" w:rsidRPr="000B3DA8" w14:paraId="57F295AE" w14:textId="77777777" w:rsidTr="00DB5957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5287EDF" w14:textId="77777777" w:rsidR="00321B90" w:rsidRPr="00964ABA" w:rsidRDefault="00321B90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Společný oběd – pronájem prostor a související služby (26. 6. 2020)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7D97F1C0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4922412F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422B8F1A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1DA8EC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E61C5C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DAB8DB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527" w:rsidRPr="000B3DA8" w14:paraId="687E2B3D" w14:textId="77777777" w:rsidTr="00DB5957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10651240" w14:textId="77777777" w:rsidR="00321B90" w:rsidRDefault="00321B90" w:rsidP="007F16BA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Autobusová doprava (26. 6.</w:t>
            </w:r>
            <w:r>
              <w:t> </w:t>
            </w:r>
            <w:r>
              <w:rPr>
                <w:rFonts w:ascii="Times New Roman" w:hAnsi="Times New Roman"/>
                <w:color w:val="000000"/>
              </w:rPr>
              <w:t>2020)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1079D328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2CA657F6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04893537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ECB1EFA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7025CC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6670029" w14:textId="77777777" w:rsidR="00321B90" w:rsidRPr="006B7A7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527" w:rsidRPr="000B3DA8" w14:paraId="4BD03951" w14:textId="77777777" w:rsidTr="00DB5957">
        <w:trPr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72BAF1A5" w14:textId="77777777" w:rsidR="00321B90" w:rsidRPr="00964ABA" w:rsidRDefault="00321B90" w:rsidP="00914F14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964ABA">
              <w:rPr>
                <w:rFonts w:ascii="Times New Roman" w:hAnsi="Times New Roman"/>
                <w:b/>
                <w:color w:val="000000"/>
              </w:rPr>
              <w:t xml:space="preserve">Celkem za pronájem prostor a </w:t>
            </w:r>
            <w:r>
              <w:rPr>
                <w:rFonts w:ascii="Times New Roman" w:hAnsi="Times New Roman"/>
                <w:b/>
                <w:color w:val="000000"/>
              </w:rPr>
              <w:t xml:space="preserve">další </w:t>
            </w:r>
            <w:r w:rsidRPr="00964ABA">
              <w:rPr>
                <w:rFonts w:ascii="Times New Roman" w:hAnsi="Times New Roman"/>
                <w:b/>
                <w:color w:val="000000"/>
              </w:rPr>
              <w:t xml:space="preserve">služby </w:t>
            </w:r>
          </w:p>
        </w:tc>
        <w:tc>
          <w:tcPr>
            <w:tcW w:w="1275" w:type="dxa"/>
            <w:shd w:val="clear" w:color="auto" w:fill="262626" w:themeFill="text1" w:themeFillTint="D9"/>
          </w:tcPr>
          <w:p w14:paraId="08D52C19" w14:textId="77777777" w:rsidR="00321B90" w:rsidRPr="007F16B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6" w:type="dxa"/>
            <w:shd w:val="clear" w:color="auto" w:fill="262626" w:themeFill="text1" w:themeFillTint="D9"/>
          </w:tcPr>
          <w:p w14:paraId="750976F2" w14:textId="77777777" w:rsidR="00321B90" w:rsidRPr="007F16B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shd w:val="clear" w:color="auto" w:fill="262626" w:themeFill="text1" w:themeFillTint="D9"/>
          </w:tcPr>
          <w:p w14:paraId="07252724" w14:textId="77777777" w:rsidR="00321B90" w:rsidRPr="007F16B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5B420E" w14:textId="77777777" w:rsidR="00321B90" w:rsidRPr="007F16B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01F2D8" w14:textId="77777777" w:rsidR="00321B90" w:rsidRPr="007F16B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CE278E" w14:textId="77777777" w:rsidR="00321B90" w:rsidRPr="007F16BA" w:rsidRDefault="00321B90" w:rsidP="005B5FD0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0E33C440" w14:textId="35A17929" w:rsidR="006E59C9" w:rsidRDefault="00973F3E" w:rsidP="0034305B">
      <w:pPr>
        <w:pStyle w:val="Odstavecseseznamem1"/>
        <w:keepNext/>
        <w:widowControl w:val="0"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60C07AB" w14:textId="77777777" w:rsidR="004F4AFE" w:rsidRDefault="004F4AF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068EFCA6" w14:textId="77777777" w:rsidR="004F4AFE" w:rsidRDefault="004F4AFE" w:rsidP="006E59C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367F1165" w14:textId="77777777" w:rsidR="004F4AFE" w:rsidRPr="00994405" w:rsidRDefault="004F4AFE" w:rsidP="00A10504">
      <w:pPr>
        <w:pStyle w:val="Odstavecseseznamem1"/>
        <w:keepNext/>
        <w:widowControl w:val="0"/>
        <w:numPr>
          <w:ilvl w:val="0"/>
          <w:numId w:val="19"/>
        </w:numPr>
        <w:ind w:left="709" w:hanging="709"/>
        <w:contextualSpacing w:val="0"/>
        <w:rPr>
          <w:iCs/>
        </w:rPr>
      </w:pPr>
      <w:r>
        <w:t>Cena za o</w:t>
      </w:r>
      <w:r w:rsidRPr="007F16BA">
        <w:t>bčerstvení</w:t>
      </w:r>
      <w:r>
        <w:t xml:space="preserve"> v rámci jednotlivých dílčích plnění byla smluvena takto:</w:t>
      </w:r>
    </w:p>
    <w:tbl>
      <w:tblPr>
        <w:tblpPr w:leftFromText="141" w:rightFromText="141" w:vertAnchor="text" w:horzAnchor="margin" w:tblpY="163"/>
        <w:tblW w:w="56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154"/>
        <w:gridCol w:w="1204"/>
        <w:gridCol w:w="1399"/>
        <w:gridCol w:w="1436"/>
        <w:gridCol w:w="2026"/>
      </w:tblGrid>
      <w:tr w:rsidR="005E5193" w:rsidRPr="006B7A7A" w14:paraId="75AA2805" w14:textId="77777777" w:rsidTr="00A10504">
        <w:trPr>
          <w:trHeight w:val="141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43CB2629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Občerstvení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383BDE5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 Kč za účastníka bez DPH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018F393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3D6679">
              <w:rPr>
                <w:rFonts w:ascii="Times New Roman" w:hAnsi="Times New Roman"/>
                <w:b/>
                <w:color w:val="FFFFFF" w:themeColor="background1"/>
              </w:rPr>
              <w:t>Předpokl</w:t>
            </w:r>
            <w:proofErr w:type="spellEnd"/>
            <w:r w:rsidRPr="003D6679">
              <w:rPr>
                <w:rFonts w:ascii="Times New Roman" w:hAnsi="Times New Roman"/>
                <w:b/>
                <w:color w:val="FFFFFF" w:themeColor="background1"/>
              </w:rPr>
              <w:t>. počet účastníků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8453221" w14:textId="77777777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 Kč za všechny účastníky bez DPH*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5B67851F" w14:textId="7219EDC2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Výše DPH celkem v Kč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2D6ACF94" w14:textId="67C320D0" w:rsidR="005E5193" w:rsidRPr="003D6679" w:rsidRDefault="005E5193" w:rsidP="005E5193">
            <w:pPr>
              <w:keepNext/>
              <w:spacing w:before="20" w:after="20"/>
              <w:rPr>
                <w:rFonts w:ascii="Times New Roman" w:hAnsi="Times New Roman"/>
                <w:b/>
                <w:color w:val="FFFFFF" w:themeColor="background1"/>
              </w:rPr>
            </w:pPr>
            <w:r w:rsidRPr="003D6679">
              <w:rPr>
                <w:rFonts w:ascii="Times New Roman" w:hAnsi="Times New Roman"/>
                <w:b/>
                <w:color w:val="FFFFFF" w:themeColor="background1"/>
              </w:rPr>
              <w:t>Cena v Kč celkem včetně DPH</w:t>
            </w:r>
          </w:p>
        </w:tc>
      </w:tr>
      <w:tr w:rsidR="005E5193" w:rsidRPr="006B7A7A" w14:paraId="0541B92D" w14:textId="77777777" w:rsidTr="00A10504">
        <w:trPr>
          <w:trHeight w:val="471"/>
        </w:trPr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1BCE3E0E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 w:rsidRPr="00964ABA">
              <w:rPr>
                <w:rFonts w:ascii="Times New Roman" w:hAnsi="Times New Roman"/>
                <w:color w:val="000000"/>
              </w:rPr>
              <w:t>Společ</w:t>
            </w:r>
            <w:r w:rsidR="002D1E8D">
              <w:rPr>
                <w:rFonts w:ascii="Times New Roman" w:hAnsi="Times New Roman"/>
                <w:color w:val="000000"/>
              </w:rPr>
              <w:t>enská</w:t>
            </w:r>
            <w:r w:rsidRPr="00964ABA">
              <w:rPr>
                <w:rFonts w:ascii="Times New Roman" w:hAnsi="Times New Roman"/>
                <w:color w:val="000000"/>
              </w:rPr>
              <w:t xml:space="preserve"> večeře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D1E8D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2D1E8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 2020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F6AD6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28616" w14:textId="77777777" w:rsidR="005E5193" w:rsidRPr="009767D4" w:rsidRDefault="002D1E8D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77EB483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2DFDA1C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40BF4834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5193" w:rsidRPr="006B7A7A" w14:paraId="3C953499" w14:textId="77777777" w:rsidTr="00A10504">
        <w:trPr>
          <w:trHeight w:val="485"/>
        </w:trPr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4569B55C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Společný oběd </w:t>
            </w:r>
            <w:r w:rsidR="002D1E8D">
              <w:rPr>
                <w:rFonts w:ascii="Times New Roman" w:hAnsi="Times New Roman"/>
                <w:color w:val="000000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="002D1E8D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 2020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F653D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B8E54" w14:textId="77777777" w:rsidR="005E5193" w:rsidRDefault="002D1E8D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F501D0F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F779BB1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0A9CCDF0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E5193" w:rsidRPr="006B7A7A" w14:paraId="2B0438F9" w14:textId="77777777" w:rsidTr="00A10504">
        <w:trPr>
          <w:trHeight w:val="485"/>
        </w:trPr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430FA534" w14:textId="77777777" w:rsidR="005E5193" w:rsidRPr="00964ABA" w:rsidRDefault="005E5193" w:rsidP="005E5193">
            <w:pPr>
              <w:keepNext/>
              <w:spacing w:before="20"/>
              <w:rPr>
                <w:rFonts w:ascii="Times New Roman" w:hAnsi="Times New Roman"/>
                <w:b/>
                <w:color w:val="000000"/>
              </w:rPr>
            </w:pPr>
            <w:r w:rsidRPr="00964ABA">
              <w:rPr>
                <w:rFonts w:ascii="Times New Roman" w:hAnsi="Times New Roman"/>
                <w:b/>
                <w:color w:val="000000"/>
              </w:rPr>
              <w:t>Celkem za občerstvení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4A418AA4" w14:textId="77777777" w:rsidR="005E5193" w:rsidRPr="009767D4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9767D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F708BBF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3D667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2BADF3E2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4B71E23E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6B0146C1" w14:textId="77777777" w:rsidR="005E5193" w:rsidRPr="003D6679" w:rsidRDefault="005E5193" w:rsidP="005E5193">
            <w:pPr>
              <w:keepNext/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19FBF1DF" w14:textId="77777777" w:rsidR="00BB1B63" w:rsidRPr="00075402" w:rsidRDefault="00F114B7" w:rsidP="00AC6280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645A99">
        <w:t>Cena podle odstavc</w:t>
      </w:r>
      <w:r w:rsidR="000B5A86">
        <w:t>ů</w:t>
      </w:r>
      <w:r w:rsidRPr="00645A99">
        <w:t xml:space="preserve"> 1</w:t>
      </w:r>
      <w:r w:rsidR="005E349E">
        <w:t>,</w:t>
      </w:r>
      <w:r w:rsidR="000B5A86">
        <w:t xml:space="preserve"> 2</w:t>
      </w:r>
      <w:r w:rsidR="008F1AE9">
        <w:t xml:space="preserve"> a</w:t>
      </w:r>
      <w:r w:rsidR="00100EE1">
        <w:t xml:space="preserve"> </w:t>
      </w:r>
      <w:r w:rsidR="005E349E">
        <w:t>3</w:t>
      </w:r>
      <w:r w:rsidR="00100EE1">
        <w:t xml:space="preserve"> </w:t>
      </w:r>
      <w:r w:rsidRPr="00645A99">
        <w:t>je platná po celou dobu trvání této smlouvy bez ohledu na</w:t>
      </w:r>
      <w:r w:rsidR="000B5A86">
        <w:t> </w:t>
      </w:r>
      <w:r w:rsidRPr="00645A99">
        <w:t>vývoj inflace či jiné skutečnosti promítající se do ceny výrobků či služeb na trhu.</w:t>
      </w:r>
    </w:p>
    <w:p w14:paraId="717AB0BB" w14:textId="77777777" w:rsidR="00BB1B63" w:rsidRDefault="00AD3A10" w:rsidP="00AC6280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075402">
        <w:t>Objednateli</w:t>
      </w:r>
      <w:r w:rsidR="00F114B7" w:rsidRPr="00075402">
        <w:t xml:space="preserve"> nebudou účtovány náklady spojené s dodatečně zjištěnými skutečnostmi,</w:t>
      </w:r>
      <w:r w:rsidR="00F114B7" w:rsidRPr="00286D35">
        <w:t xml:space="preserve"> které měl možnost</w:t>
      </w:r>
      <w:r>
        <w:t xml:space="preserve"> dodavatel</w:t>
      </w:r>
      <w:r w:rsidR="00F114B7" w:rsidRPr="00286D35">
        <w:t xml:space="preserve"> zjistit před uzavřením</w:t>
      </w:r>
      <w:r w:rsidR="00F114B7">
        <w:t xml:space="preserve"> této smlouvy</w:t>
      </w:r>
      <w:r w:rsidR="00F114B7" w:rsidRPr="00286D35">
        <w:t>.</w:t>
      </w:r>
    </w:p>
    <w:p w14:paraId="0ADAE308" w14:textId="77777777" w:rsidR="00F114B7" w:rsidRPr="00E13FF0" w:rsidRDefault="00F114B7" w:rsidP="00AC6280">
      <w:pPr>
        <w:pStyle w:val="Odstavecseseznamem1"/>
        <w:widowControl w:val="0"/>
        <w:numPr>
          <w:ilvl w:val="0"/>
          <w:numId w:val="19"/>
        </w:numPr>
        <w:ind w:left="0" w:firstLine="0"/>
        <w:contextualSpacing w:val="0"/>
      </w:pPr>
      <w:r w:rsidRPr="00BB1B63">
        <w:rPr>
          <w:szCs w:val="22"/>
        </w:rPr>
        <w:t>Cenu podle odstavc</w:t>
      </w:r>
      <w:r w:rsidR="00F56C1B">
        <w:rPr>
          <w:szCs w:val="22"/>
        </w:rPr>
        <w:t>ů</w:t>
      </w:r>
      <w:r w:rsidRPr="00BB1B63">
        <w:rPr>
          <w:szCs w:val="22"/>
        </w:rPr>
        <w:t xml:space="preserve"> 1</w:t>
      </w:r>
      <w:r w:rsidR="00F56C1B">
        <w:rPr>
          <w:szCs w:val="22"/>
        </w:rPr>
        <w:t>, 2 a 3</w:t>
      </w:r>
      <w:r w:rsidRPr="00BB1B63">
        <w:rPr>
          <w:szCs w:val="22"/>
        </w:rPr>
        <w:t xml:space="preserve"> je možné měnit pouze, dojde-li ke změně zákona č.</w:t>
      </w:r>
      <w:r w:rsidR="005D4D8A">
        <w:rPr>
          <w:szCs w:val="22"/>
        </w:rPr>
        <w:t> </w:t>
      </w:r>
      <w:r w:rsidRPr="00BB1B63">
        <w:rPr>
          <w:szCs w:val="22"/>
        </w:rPr>
        <w:t xml:space="preserve">235/2004 Sb., o dani z přidané hodnoty, ve znění pozdějších předpisů, dodavatel bude účtovat daň z přidané hodnoty podle aktuální zákonné úpravy. </w:t>
      </w:r>
      <w:r w:rsidR="002547AF">
        <w:t>Dodavatel</w:t>
      </w:r>
      <w:r>
        <w:t xml:space="preserve"> </w:t>
      </w:r>
      <w:r w:rsidRPr="00E13FF0">
        <w:t>bude účtovat cenu včetně DPH v zákonné výši ke dni vystavení faktury.</w:t>
      </w:r>
    </w:p>
    <w:p w14:paraId="0A446F5E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7E712B3B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2DE">
        <w:rPr>
          <w:rFonts w:ascii="Times New Roman" w:hAnsi="Times New Roman"/>
          <w:sz w:val="24"/>
          <w:szCs w:val="24"/>
        </w:rPr>
        <w:t>(1)</w:t>
      </w:r>
      <w:r>
        <w:tab/>
      </w:r>
      <w:r w:rsidRPr="00BC5EEB">
        <w:rPr>
          <w:rFonts w:ascii="Times New Roman" w:hAnsi="Times New Roman"/>
          <w:sz w:val="24"/>
          <w:szCs w:val="24"/>
        </w:rPr>
        <w:t xml:space="preserve">Úhrada ceny za plnění bude </w:t>
      </w:r>
      <w:r>
        <w:rPr>
          <w:rFonts w:ascii="Times New Roman" w:hAnsi="Times New Roman"/>
          <w:sz w:val="24"/>
          <w:szCs w:val="24"/>
        </w:rPr>
        <w:t>provedena na základě příslušného daňového dokladu</w:t>
      </w:r>
      <w:r w:rsidRPr="00BC5EEB">
        <w:rPr>
          <w:rFonts w:ascii="Times New Roman" w:hAnsi="Times New Roman"/>
          <w:sz w:val="24"/>
          <w:szCs w:val="24"/>
        </w:rPr>
        <w:t xml:space="preserve"> – faktur</w:t>
      </w:r>
      <w:r w:rsidR="00F56C1B">
        <w:rPr>
          <w:rFonts w:ascii="Times New Roman" w:hAnsi="Times New Roman"/>
          <w:sz w:val="24"/>
          <w:szCs w:val="24"/>
        </w:rPr>
        <w:t>y</w:t>
      </w:r>
      <w:r w:rsidRPr="00BC5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splnění doloženém protokolem</w:t>
      </w:r>
      <w:r w:rsidRPr="00BC5EEB">
        <w:rPr>
          <w:rFonts w:ascii="Times New Roman" w:hAnsi="Times New Roman"/>
          <w:sz w:val="24"/>
          <w:szCs w:val="24"/>
        </w:rPr>
        <w:t xml:space="preserve"> o předání a p</w:t>
      </w:r>
      <w:r w:rsidR="00AD3A10">
        <w:rPr>
          <w:rFonts w:ascii="Times New Roman" w:hAnsi="Times New Roman"/>
          <w:sz w:val="24"/>
          <w:szCs w:val="24"/>
        </w:rPr>
        <w:t>řevzetí předmětu plnění.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být předá</w:t>
      </w:r>
      <w:r w:rsidR="00AD3A10">
        <w:rPr>
          <w:rFonts w:ascii="Times New Roman" w:hAnsi="Times New Roman"/>
          <w:sz w:val="24"/>
          <w:szCs w:val="24"/>
        </w:rPr>
        <w:t>n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až po převzetí plnění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0">
        <w:rPr>
          <w:rFonts w:ascii="Times New Roman" w:hAnsi="Times New Roman"/>
          <w:sz w:val="24"/>
          <w:szCs w:val="24"/>
        </w:rPr>
        <w:t>objednatelem</w:t>
      </w:r>
      <w:r w:rsidRPr="00BC5EEB">
        <w:rPr>
          <w:rFonts w:ascii="Times New Roman" w:hAnsi="Times New Roman"/>
          <w:sz w:val="24"/>
          <w:szCs w:val="24"/>
        </w:rPr>
        <w:t>.</w:t>
      </w:r>
    </w:p>
    <w:p w14:paraId="56947E94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(2)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provede úhradu ceny plnění na základě faktur</w:t>
      </w:r>
      <w:r w:rsidR="00F56C1B">
        <w:rPr>
          <w:rFonts w:ascii="Times New Roman" w:hAnsi="Times New Roman"/>
          <w:sz w:val="24"/>
          <w:szCs w:val="24"/>
        </w:rPr>
        <w:t>y</w:t>
      </w:r>
      <w:r w:rsidR="00AD3A10">
        <w:rPr>
          <w:rFonts w:ascii="Times New Roman" w:hAnsi="Times New Roman"/>
          <w:sz w:val="24"/>
          <w:szCs w:val="24"/>
        </w:rPr>
        <w:t xml:space="preserve"> vystaven</w:t>
      </w:r>
      <w:r w:rsidR="00F56C1B">
        <w:rPr>
          <w:rFonts w:ascii="Times New Roman" w:hAnsi="Times New Roman"/>
          <w:sz w:val="24"/>
          <w:szCs w:val="24"/>
        </w:rPr>
        <w:t>é</w:t>
      </w:r>
      <w:r w:rsidR="00AD3A10">
        <w:rPr>
          <w:rFonts w:ascii="Times New Roman" w:hAnsi="Times New Roman"/>
          <w:sz w:val="24"/>
          <w:szCs w:val="24"/>
        </w:rPr>
        <w:t xml:space="preserve"> dodavatelem. Faktur</w:t>
      </w:r>
      <w:r w:rsidR="00F56C1B">
        <w:rPr>
          <w:rFonts w:ascii="Times New Roman" w:hAnsi="Times New Roman"/>
          <w:sz w:val="24"/>
          <w:szCs w:val="24"/>
        </w:rPr>
        <w:t>a</w:t>
      </w:r>
      <w:r w:rsidRPr="00BC5EEB">
        <w:rPr>
          <w:rFonts w:ascii="Times New Roman" w:hAnsi="Times New Roman"/>
          <w:sz w:val="24"/>
          <w:szCs w:val="24"/>
        </w:rPr>
        <w:t xml:space="preserve"> musí obsahovat náležitosti daňového dokladu ve smyslu zákona č. 235/2004 Sb., včetně doplnění dalších náležitostí faktury podle § 435 občanského zákoníku. </w:t>
      </w:r>
    </w:p>
    <w:p w14:paraId="19C8CF41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(3)</w:t>
      </w:r>
      <w:r w:rsidRPr="00BC5EEB">
        <w:rPr>
          <w:rFonts w:ascii="Times New Roman" w:hAnsi="Times New Roman"/>
          <w:sz w:val="24"/>
          <w:szCs w:val="24"/>
        </w:rPr>
        <w:tab/>
        <w:t>Úhrada ceny bude provedena a účtována v CZK.</w:t>
      </w:r>
    </w:p>
    <w:p w14:paraId="47C3C223" w14:textId="77777777" w:rsidR="00F114B7" w:rsidRPr="00BC5EEB" w:rsidRDefault="00AD3A10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V případě, že 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nebud</w:t>
      </w:r>
      <w:r w:rsidR="00F56C1B">
        <w:rPr>
          <w:rFonts w:ascii="Times New Roman" w:hAnsi="Times New Roman"/>
          <w:sz w:val="24"/>
          <w:szCs w:val="24"/>
        </w:rPr>
        <w:t>e</w:t>
      </w:r>
      <w:r w:rsidR="00F114B7" w:rsidRPr="00BC5EEB">
        <w:rPr>
          <w:rFonts w:ascii="Times New Roman" w:hAnsi="Times New Roman"/>
          <w:sz w:val="24"/>
          <w:szCs w:val="24"/>
        </w:rPr>
        <w:t xml:space="preserve"> mít odpovídající náležitosti, je </w:t>
      </w:r>
      <w:r>
        <w:rPr>
          <w:rFonts w:ascii="Times New Roman" w:hAnsi="Times New Roman"/>
          <w:sz w:val="24"/>
          <w:szCs w:val="24"/>
        </w:rPr>
        <w:t>objednatel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oprávněn j</w:t>
      </w:r>
      <w:r w:rsidR="00F56C1B">
        <w:rPr>
          <w:rFonts w:ascii="Times New Roman" w:hAnsi="Times New Roman"/>
          <w:sz w:val="24"/>
          <w:szCs w:val="24"/>
        </w:rPr>
        <w:t>i</w:t>
      </w:r>
      <w:r w:rsidR="005A3DE1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vrátit ve lhůtě splatnosti zpět dodavateli k doplnění, aniž se tak dostane do prodlení </w:t>
      </w:r>
      <w:r w:rsidR="00F114B7" w:rsidRPr="00BC5EEB">
        <w:rPr>
          <w:rFonts w:ascii="Times New Roman" w:hAnsi="Times New Roman"/>
          <w:sz w:val="24"/>
          <w:szCs w:val="24"/>
        </w:rPr>
        <w:lastRenderedPageBreak/>
        <w:t>se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splatností. Lhůta splatnosti počíná běžet znovu od doručení náležitě doplněného či</w:t>
      </w:r>
      <w:r w:rsidR="00241BF4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opraveného dokladu.</w:t>
      </w:r>
    </w:p>
    <w:p w14:paraId="3BFB842B" w14:textId="77777777" w:rsidR="00F114B7" w:rsidRPr="00BC5EEB" w:rsidRDefault="00AD3A10" w:rsidP="002F7659">
      <w:pPr>
        <w:widowControl w:val="0"/>
        <w:tabs>
          <w:tab w:val="left" w:pos="709"/>
        </w:tabs>
        <w:spacing w:before="120"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  <w:t>Faktur</w:t>
      </w:r>
      <w:r w:rsidR="00F56C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bud</w:t>
      </w:r>
      <w:r w:rsidR="00F56C1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splatn</w:t>
      </w:r>
      <w:r w:rsidR="00F56C1B">
        <w:rPr>
          <w:rFonts w:ascii="Times New Roman" w:hAnsi="Times New Roman"/>
          <w:sz w:val="24"/>
          <w:szCs w:val="24"/>
        </w:rPr>
        <w:t>á</w:t>
      </w:r>
      <w:r w:rsidR="00F114B7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b/>
          <w:sz w:val="24"/>
          <w:szCs w:val="24"/>
        </w:rPr>
        <w:t xml:space="preserve">30 dní </w:t>
      </w:r>
      <w:r>
        <w:rPr>
          <w:rFonts w:ascii="Times New Roman" w:hAnsi="Times New Roman"/>
          <w:sz w:val="24"/>
          <w:szCs w:val="24"/>
        </w:rPr>
        <w:t xml:space="preserve">od data </w:t>
      </w:r>
      <w:r w:rsidR="00F56C1B">
        <w:rPr>
          <w:rFonts w:ascii="Times New Roman" w:hAnsi="Times New Roman"/>
          <w:sz w:val="24"/>
          <w:szCs w:val="24"/>
        </w:rPr>
        <w:t>jejího</w:t>
      </w:r>
      <w:r w:rsidR="00F56C1B" w:rsidRPr="00BC5EEB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doručení </w:t>
      </w:r>
      <w:r>
        <w:rPr>
          <w:rFonts w:ascii="Times New Roman" w:hAnsi="Times New Roman"/>
          <w:sz w:val="24"/>
          <w:szCs w:val="24"/>
        </w:rPr>
        <w:t>objednatel</w:t>
      </w:r>
      <w:r w:rsidR="009041B6">
        <w:rPr>
          <w:rFonts w:ascii="Times New Roman" w:hAnsi="Times New Roman"/>
          <w:sz w:val="24"/>
          <w:szCs w:val="24"/>
        </w:rPr>
        <w:t>i</w:t>
      </w:r>
      <w:r w:rsidR="00F114B7">
        <w:rPr>
          <w:rFonts w:ascii="Times New Roman" w:hAnsi="Times New Roman"/>
          <w:sz w:val="24"/>
          <w:szCs w:val="24"/>
        </w:rPr>
        <w:t xml:space="preserve"> </w:t>
      </w:r>
      <w:r w:rsidR="00F114B7" w:rsidRPr="00BC5EEB">
        <w:rPr>
          <w:rFonts w:ascii="Times New Roman" w:hAnsi="Times New Roman"/>
          <w:sz w:val="24"/>
          <w:szCs w:val="24"/>
        </w:rPr>
        <w:t xml:space="preserve">v závislosti na přidělení prostředků ze státního rozpočtu. </w:t>
      </w:r>
      <w:r w:rsidR="009041B6">
        <w:rPr>
          <w:rFonts w:ascii="Times New Roman" w:hAnsi="Times New Roman"/>
          <w:sz w:val="24"/>
          <w:szCs w:val="24"/>
        </w:rPr>
        <w:t>Faktura bude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r w:rsidR="009041B6">
        <w:rPr>
          <w:rFonts w:ascii="Times New Roman" w:hAnsi="Times New Roman"/>
          <w:sz w:val="24"/>
          <w:szCs w:val="24"/>
        </w:rPr>
        <w:t xml:space="preserve">objednateli </w:t>
      </w:r>
      <w:r w:rsidR="00652161">
        <w:rPr>
          <w:rFonts w:ascii="Times New Roman" w:hAnsi="Times New Roman"/>
          <w:sz w:val="24"/>
          <w:szCs w:val="24"/>
        </w:rPr>
        <w:t xml:space="preserve">doručena </w:t>
      </w:r>
      <w:r w:rsidR="009041B6">
        <w:rPr>
          <w:rFonts w:ascii="Times New Roman" w:hAnsi="Times New Roman"/>
          <w:sz w:val="24"/>
          <w:szCs w:val="24"/>
        </w:rPr>
        <w:t>na </w:t>
      </w:r>
      <w:r w:rsidR="009041B6" w:rsidRPr="00CA6B08">
        <w:rPr>
          <w:rFonts w:ascii="Times New Roman" w:hAnsi="Times New Roman"/>
          <w:sz w:val="24"/>
          <w:szCs w:val="24"/>
        </w:rPr>
        <w:t>adresu: Česká školní inspekce, Fráni Šrámka 37, 150 21 Praha 5, nebo zaslána elektronicky prostřednictvím e-mailu</w:t>
      </w:r>
      <w:r w:rsidR="009041B6">
        <w:rPr>
          <w:rFonts w:ascii="Times New Roman" w:hAnsi="Times New Roman"/>
          <w:sz w:val="24"/>
          <w:szCs w:val="24"/>
        </w:rPr>
        <w:t>:</w:t>
      </w:r>
      <w:r w:rsidR="009041B6" w:rsidRPr="00CA6B08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9041B6" w:rsidRPr="00CA6B08">
          <w:rPr>
            <w:rFonts w:ascii="Times New Roman" w:hAnsi="Times New Roman"/>
            <w:sz w:val="24"/>
            <w:szCs w:val="24"/>
          </w:rPr>
          <w:t>posta@csicr.cz</w:t>
        </w:r>
      </w:hyperlink>
      <w:r w:rsidR="009041B6" w:rsidRPr="00CA6B08">
        <w:rPr>
          <w:rFonts w:ascii="Times New Roman" w:hAnsi="Times New Roman"/>
          <w:sz w:val="24"/>
          <w:szCs w:val="24"/>
        </w:rPr>
        <w:t>,</w:t>
      </w:r>
      <w:r w:rsidR="009041B6">
        <w:rPr>
          <w:rFonts w:ascii="Times New Roman" w:hAnsi="Times New Roman"/>
          <w:sz w:val="24"/>
          <w:szCs w:val="24"/>
        </w:rPr>
        <w:t xml:space="preserve"> nebo do jeho </w:t>
      </w:r>
      <w:r w:rsidR="009041B6" w:rsidRPr="00CA6B08">
        <w:rPr>
          <w:rFonts w:ascii="Times New Roman" w:hAnsi="Times New Roman"/>
          <w:sz w:val="24"/>
          <w:szCs w:val="24"/>
        </w:rPr>
        <w:t xml:space="preserve">datové schránky </w:t>
      </w:r>
      <w:r w:rsidR="009041B6">
        <w:rPr>
          <w:rFonts w:ascii="Times New Roman" w:hAnsi="Times New Roman"/>
          <w:sz w:val="24"/>
          <w:szCs w:val="24"/>
        </w:rPr>
        <w:t>(</w:t>
      </w:r>
      <w:r w:rsidR="009041B6" w:rsidRPr="00CA6B08">
        <w:rPr>
          <w:rFonts w:ascii="Times New Roman" w:hAnsi="Times New Roman"/>
          <w:sz w:val="24"/>
          <w:szCs w:val="24"/>
        </w:rPr>
        <w:t>ID DS: g7zais9</w:t>
      </w:r>
      <w:r w:rsidR="009041B6">
        <w:rPr>
          <w:rFonts w:ascii="Times New Roman" w:hAnsi="Times New Roman"/>
          <w:sz w:val="24"/>
          <w:szCs w:val="24"/>
        </w:rPr>
        <w:t xml:space="preserve">). </w:t>
      </w:r>
      <w:r w:rsidR="00F114B7" w:rsidRPr="00BC5EEB">
        <w:rPr>
          <w:rFonts w:ascii="Times New Roman" w:hAnsi="Times New Roman"/>
          <w:sz w:val="24"/>
          <w:szCs w:val="24"/>
        </w:rPr>
        <w:t>Za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 xml:space="preserve">zaplacení se považuje datum odepsání finanční částky za služby z účtu </w:t>
      </w:r>
      <w:r>
        <w:rPr>
          <w:rFonts w:ascii="Times New Roman" w:hAnsi="Times New Roman"/>
          <w:sz w:val="24"/>
          <w:szCs w:val="24"/>
        </w:rPr>
        <w:t>objednatele</w:t>
      </w:r>
      <w:r w:rsidR="00F114B7" w:rsidRPr="00BC5EEB">
        <w:rPr>
          <w:rFonts w:ascii="Times New Roman" w:hAnsi="Times New Roman"/>
          <w:sz w:val="24"/>
          <w:szCs w:val="24"/>
        </w:rPr>
        <w:t xml:space="preserve"> ve</w:t>
      </w:r>
      <w:r w:rsidR="002F7659">
        <w:rPr>
          <w:rFonts w:ascii="Times New Roman" w:hAnsi="Times New Roman"/>
          <w:sz w:val="24"/>
          <w:szCs w:val="24"/>
        </w:rPr>
        <w:t> </w:t>
      </w:r>
      <w:r w:rsidR="00F114B7" w:rsidRPr="00BC5EEB">
        <w:rPr>
          <w:rFonts w:ascii="Times New Roman" w:hAnsi="Times New Roman"/>
          <w:sz w:val="24"/>
          <w:szCs w:val="24"/>
        </w:rPr>
        <w:t>prospěch účtu</w:t>
      </w:r>
      <w:r>
        <w:rPr>
          <w:rFonts w:ascii="Times New Roman" w:hAnsi="Times New Roman"/>
          <w:sz w:val="24"/>
          <w:szCs w:val="24"/>
        </w:rPr>
        <w:t xml:space="preserve"> dodavatele</w:t>
      </w:r>
      <w:r w:rsidR="00F114B7" w:rsidRPr="00BC5EEB">
        <w:rPr>
          <w:rFonts w:ascii="Times New Roman" w:hAnsi="Times New Roman"/>
          <w:sz w:val="24"/>
          <w:szCs w:val="24"/>
        </w:rPr>
        <w:t>.</w:t>
      </w:r>
    </w:p>
    <w:p w14:paraId="3B0A3C17" w14:textId="77777777" w:rsidR="00F114B7" w:rsidRPr="00BC5EEB" w:rsidRDefault="00F114B7" w:rsidP="00F114B7">
      <w:pPr>
        <w:widowControl w:val="0"/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EEB">
        <w:rPr>
          <w:rFonts w:ascii="Times New Roman" w:hAnsi="Times New Roman"/>
          <w:sz w:val="24"/>
          <w:szCs w:val="24"/>
        </w:rPr>
        <w:t>(6)</w:t>
      </w:r>
      <w:r w:rsidRPr="00BC5EEB">
        <w:rPr>
          <w:rFonts w:ascii="Times New Roman" w:hAnsi="Times New Roman"/>
          <w:sz w:val="24"/>
          <w:szCs w:val="24"/>
        </w:rPr>
        <w:tab/>
      </w:r>
      <w:r w:rsidR="00AD3A10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EEB">
        <w:rPr>
          <w:rFonts w:ascii="Times New Roman" w:hAnsi="Times New Roman"/>
          <w:sz w:val="24"/>
          <w:szCs w:val="24"/>
        </w:rPr>
        <w:t>nebude poskytovat zálohy.</w:t>
      </w:r>
    </w:p>
    <w:p w14:paraId="12B0095D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0663E172" w14:textId="77777777" w:rsidR="00AD3A10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 xml:space="preserve"> </w:t>
      </w:r>
      <w:r w:rsidR="00AD3A10">
        <w:t xml:space="preserve">Objednatel je oprávněn po dodavateli vyžadovat zaplacení smluvní pokuty ve výši </w:t>
      </w:r>
      <w:r w:rsidR="008B041D">
        <w:t>20</w:t>
      </w:r>
      <w:r w:rsidR="007D69D2">
        <w:t> </w:t>
      </w:r>
      <w:r w:rsidR="00AD3A10">
        <w:t>% z </w:t>
      </w:r>
      <w:r w:rsidR="008B041D">
        <w:t xml:space="preserve">celkové </w:t>
      </w:r>
      <w:r w:rsidR="00AD3A10">
        <w:t>ceny plnění</w:t>
      </w:r>
      <w:r w:rsidR="008B041D">
        <w:t xml:space="preserve"> bez DPH</w:t>
      </w:r>
      <w:r w:rsidR="00AD3A10">
        <w:t xml:space="preserve"> </w:t>
      </w:r>
      <w:r w:rsidR="008B041D">
        <w:t xml:space="preserve">v případě, kdy dodavatel nezajistí </w:t>
      </w:r>
      <w:r w:rsidR="00DC2BEF">
        <w:t xml:space="preserve">požadované podmínky, které fakticky znemožní </w:t>
      </w:r>
      <w:r w:rsidR="008B041D">
        <w:t>konání jaké</w:t>
      </w:r>
      <w:r w:rsidR="009F1C87">
        <w:t>ho</w:t>
      </w:r>
      <w:r w:rsidR="008B041D">
        <w:t xml:space="preserve">koliv </w:t>
      </w:r>
      <w:r w:rsidR="009F1C87">
        <w:t xml:space="preserve">dílčího </w:t>
      </w:r>
      <w:r w:rsidR="008B041D">
        <w:t>plnění</w:t>
      </w:r>
      <w:r w:rsidR="009F1C87">
        <w:t xml:space="preserve"> nebo jeho části</w:t>
      </w:r>
      <w:r w:rsidR="00DC2BEF">
        <w:t>, pro každ</w:t>
      </w:r>
      <w:r w:rsidR="009F1C87">
        <w:t>é</w:t>
      </w:r>
      <w:r w:rsidR="00DC2BEF">
        <w:t xml:space="preserve"> takov</w:t>
      </w:r>
      <w:r w:rsidR="009F1C87">
        <w:t>é</w:t>
      </w:r>
      <w:r w:rsidR="00DC2BEF">
        <w:t xml:space="preserve"> </w:t>
      </w:r>
      <w:r w:rsidR="009F1C87">
        <w:t xml:space="preserve">dílčí </w:t>
      </w:r>
      <w:r w:rsidR="00DC2BEF">
        <w:t>plnění</w:t>
      </w:r>
      <w:r w:rsidR="008B041D">
        <w:t xml:space="preserve">. </w:t>
      </w:r>
    </w:p>
    <w:p w14:paraId="40CC8FC8" w14:textId="77777777" w:rsidR="00C062BB" w:rsidRDefault="008B041D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Objednatel je oprávněn po dodavateli vyžadovat zaplacení smluvní pokuty ve výši 10</w:t>
      </w:r>
      <w:r w:rsidR="007D69D2">
        <w:t> </w:t>
      </w:r>
      <w:r w:rsidRPr="00F03D32">
        <w:t>% z celkové ceny pln</w:t>
      </w:r>
      <w:r>
        <w:t xml:space="preserve">ění </w:t>
      </w:r>
      <w:r w:rsidR="009041B6">
        <w:t xml:space="preserve">bez DPH </w:t>
      </w:r>
      <w:r>
        <w:t>za pronájem prostor</w:t>
      </w:r>
      <w:r w:rsidR="005D4D8A">
        <w:t xml:space="preserve"> a služby s tím související (</w:t>
      </w:r>
      <w:r w:rsidR="006F138A">
        <w:t>tj. celkové ceny bez DPH uvedené v čl. 5 odst. 2 této smlouvy)</w:t>
      </w:r>
      <w:r>
        <w:t xml:space="preserve"> v případě nesplnění některého nebo více požadavků stanovených touto smlouvou </w:t>
      </w:r>
      <w:r w:rsidR="001D73EB">
        <w:t>u</w:t>
      </w:r>
      <w:r>
        <w:t xml:space="preserve"> </w:t>
      </w:r>
      <w:r w:rsidR="001D73EB">
        <w:t>jednotlivých</w:t>
      </w:r>
      <w:r>
        <w:t xml:space="preserve"> dílčí</w:t>
      </w:r>
      <w:r w:rsidR="001D73EB">
        <w:t>ch</w:t>
      </w:r>
      <w:r>
        <w:t xml:space="preserve"> plnění.</w:t>
      </w:r>
    </w:p>
    <w:p w14:paraId="02B4BC6F" w14:textId="77777777" w:rsidR="002C3046" w:rsidRDefault="005310B2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Objednatel je oprávněn po dodavateli vyžadovat zap</w:t>
      </w:r>
      <w:r w:rsidR="00DC2BEF">
        <w:t>lacení smluvní pokuty ve výši 10</w:t>
      </w:r>
      <w:r>
        <w:t>00 Kč za</w:t>
      </w:r>
      <w:r w:rsidR="00DC2BEF">
        <w:t xml:space="preserve"> nezajištění rezervace ubytování dle čl. 3 odst. </w:t>
      </w:r>
      <w:r w:rsidR="00E73D99">
        <w:t>4</w:t>
      </w:r>
      <w:r w:rsidR="00DC2BEF">
        <w:t xml:space="preserve"> bodu 3. pro každý takový případ (1 pokoj), který nebude odpovídat výše odkazovaným požadavkům (zejména počet pokojů, garantovaná maximální </w:t>
      </w:r>
      <w:r w:rsidR="00321470">
        <w:t>cena</w:t>
      </w:r>
      <w:r w:rsidR="00DC2BEF">
        <w:t xml:space="preserve"> apod.)</w:t>
      </w:r>
      <w:r>
        <w:t xml:space="preserve"> </w:t>
      </w:r>
    </w:p>
    <w:p w14:paraId="6AAD9A74" w14:textId="77777777" w:rsidR="00F114B7" w:rsidRPr="00CC13D6" w:rsidRDefault="00F114B7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dohody </w:t>
      </w:r>
      <w:r w:rsidRPr="00CC13D6">
        <w:t>nemají vliv na náhradu škody.</w:t>
      </w:r>
    </w:p>
    <w:p w14:paraId="210B53D3" w14:textId="77777777" w:rsidR="00F114B7" w:rsidRPr="009D290F" w:rsidRDefault="00AD3A10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14B7" w:rsidRPr="00BF0493">
        <w:t xml:space="preserve"> odpovíd</w:t>
      </w:r>
      <w:r>
        <w:t>á za škodu způsobenou objednateli</w:t>
      </w:r>
      <w:r w:rsidR="00F114B7" w:rsidRPr="00BF0493">
        <w:t xml:space="preserve"> v důsledku p</w:t>
      </w:r>
      <w:r>
        <w:t>orušení povinností dodavatele</w:t>
      </w:r>
      <w:r w:rsidR="00F114B7" w:rsidRPr="00BF0493">
        <w:t>, pokud toto porušení nebylo způsobeno okoln</w:t>
      </w:r>
      <w:r w:rsidR="00F114B7">
        <w:t>ostí vylučující odpovědnost dle občanského</w:t>
      </w:r>
      <w:r w:rsidR="00F114B7" w:rsidRPr="00BF0493">
        <w:t xml:space="preserve"> zákoníku</w:t>
      </w:r>
      <w:r w:rsidR="00F114B7" w:rsidRPr="00BF0493">
        <w:rPr>
          <w:caps/>
        </w:rPr>
        <w:t>.</w:t>
      </w:r>
    </w:p>
    <w:p w14:paraId="4A9B7D8C" w14:textId="77777777" w:rsidR="00F114B7" w:rsidRPr="002547AF" w:rsidRDefault="002547AF" w:rsidP="00C227A4">
      <w:pPr>
        <w:pStyle w:val="Odstavecseseznamem1"/>
        <w:widowControl w:val="0"/>
        <w:numPr>
          <w:ilvl w:val="0"/>
          <w:numId w:val="4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="00F114B7" w:rsidRPr="009D290F">
        <w:t xml:space="preserve"> má právo požadovat na </w:t>
      </w:r>
      <w:r>
        <w:t>objednateli</w:t>
      </w:r>
      <w:r w:rsidR="00F114B7" w:rsidRPr="009D290F">
        <w:t xml:space="preserve"> při nedodržení termínu splatnosti faktury úroky ve výši stanovené právním předpisem</w:t>
      </w:r>
      <w:r w:rsidR="00F114B7">
        <w:t>.</w:t>
      </w:r>
    </w:p>
    <w:p w14:paraId="4A2C5108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212D6C56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 xml:space="preserve">Jestliže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2547AF">
        <w:rPr>
          <w:rFonts w:ascii="Times New Roman" w:hAnsi="Times New Roman"/>
          <w:sz w:val="24"/>
          <w:szCs w:val="24"/>
        </w:rPr>
        <w:t xml:space="preserve">kterákoli ze smluvních stran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dostane do prodlení s plněním povinnosti dle této smlouvy, </w:t>
      </w:r>
      <w:r w:rsidRPr="002547AF">
        <w:rPr>
          <w:rFonts w:ascii="Times New Roman" w:hAnsi="Times New Roman"/>
          <w:sz w:val="24"/>
          <w:szCs w:val="24"/>
        </w:rPr>
        <w:t xml:space="preserve">poruší 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tato strana </w:t>
      </w:r>
      <w:r w:rsidRPr="002547AF">
        <w:rPr>
          <w:rFonts w:ascii="Times New Roman" w:hAnsi="Times New Roman"/>
          <w:sz w:val="24"/>
          <w:szCs w:val="24"/>
        </w:rPr>
        <w:t>podstatným způsobem tuto smlouvu</w:t>
      </w:r>
      <w:r w:rsidRPr="002547A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2547AF">
        <w:rPr>
          <w:rFonts w:ascii="Times New Roman" w:hAnsi="Times New Roman"/>
          <w:sz w:val="24"/>
          <w:szCs w:val="24"/>
        </w:rPr>
        <w:t xml:space="preserve"> druhá strana může od</w:t>
      </w:r>
      <w:r w:rsidRPr="002547AF">
        <w:rPr>
          <w:rFonts w:ascii="Times New Roman" w:hAnsi="Times New Roman"/>
          <w:color w:val="000000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smlouvy odstoupit, aniž by se tím zbavovala výkonu jakýchkoli jiných práv nebo prostředků k dosažení nápravy.</w:t>
      </w:r>
    </w:p>
    <w:p w14:paraId="66A1DD35" w14:textId="77777777" w:rsidR="002547AF" w:rsidRPr="002547AF" w:rsidRDefault="002547AF" w:rsidP="00C227A4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47AF">
        <w:rPr>
          <w:rFonts w:ascii="Times New Roman" w:hAnsi="Times New Roman"/>
          <w:sz w:val="24"/>
          <w:szCs w:val="24"/>
        </w:rPr>
        <w:t>Objednatel je oprávněn od této smlouvy odstoupit, pokud nedostane prostředky ze</w:t>
      </w:r>
      <w:r w:rsidR="009A6152">
        <w:rPr>
          <w:rFonts w:ascii="Times New Roman" w:hAnsi="Times New Roman"/>
          <w:sz w:val="24"/>
          <w:szCs w:val="24"/>
        </w:rPr>
        <w:t> </w:t>
      </w:r>
      <w:r w:rsidRPr="002547AF">
        <w:rPr>
          <w:rFonts w:ascii="Times New Roman" w:hAnsi="Times New Roman"/>
          <w:sz w:val="24"/>
          <w:szCs w:val="24"/>
        </w:rPr>
        <w:t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6AB01C68" w14:textId="77777777" w:rsidR="00F114B7" w:rsidRPr="003B6746" w:rsidRDefault="00F114B7" w:rsidP="003B6746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013EC00A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Obecná ustanovení</w:t>
      </w:r>
    </w:p>
    <w:p w14:paraId="5F59F594" w14:textId="77777777" w:rsidR="00F114B7" w:rsidRPr="00645A99" w:rsidRDefault="00F114B7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F7659">
        <w:t>Práva a závazky smluvních stran, které nejsou výslovně upraveny touto smlouvou, se</w:t>
      </w:r>
      <w:r w:rsidR="008C2AE1" w:rsidRPr="00645A99">
        <w:t> </w:t>
      </w:r>
      <w:r w:rsidRPr="00645A99">
        <w:t>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192F2694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hodlá provádět následující plnění prostřednictvím poddodavatelů:</w:t>
      </w:r>
    </w:p>
    <w:p w14:paraId="40E7CBB7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177EFE0E" w14:textId="77777777" w:rsidR="00F114B7" w:rsidRPr="00645A99" w:rsidRDefault="00F114B7" w:rsidP="00C227A4">
      <w:pPr>
        <w:pStyle w:val="Zkladntextodsazen2"/>
        <w:numPr>
          <w:ilvl w:val="1"/>
          <w:numId w:val="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14:paraId="7DE51901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není oprávněn měnit své poddodavatele bez předchozího písemného souhlasu </w:t>
      </w:r>
      <w:r w:rsidR="00F62751" w:rsidRPr="00645A99">
        <w:t>objednatele.</w:t>
      </w:r>
    </w:p>
    <w:p w14:paraId="58FD24DC" w14:textId="77777777" w:rsidR="00F114B7" w:rsidRPr="00645A99" w:rsidRDefault="002547AF" w:rsidP="00C227A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645A99">
        <w:t>Dodavatel</w:t>
      </w:r>
      <w:r w:rsidR="00F114B7" w:rsidRPr="00645A99">
        <w:t xml:space="preserve"> je povinen všechny povinnosti stanovené v tomto článku přenést i na své poddodavatele.</w:t>
      </w:r>
    </w:p>
    <w:p w14:paraId="027C028A" w14:textId="77777777" w:rsidR="00CE650E" w:rsidRDefault="00CE650E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A7A09D9" w14:textId="77777777" w:rsidR="00B65689" w:rsidRDefault="00B65689" w:rsidP="00B6568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A61F2">
        <w:rPr>
          <w:rFonts w:ascii="Times New Roman" w:hAnsi="Times New Roman"/>
          <w:b/>
          <w:bCs/>
          <w:sz w:val="24"/>
          <w:szCs w:val="24"/>
        </w:rPr>
        <w:t>Mlčenlivost</w:t>
      </w:r>
    </w:p>
    <w:p w14:paraId="66D8BFFF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244A7547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>
        <w:t xml:space="preserve">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Dodavatel je povinen objednateli </w:t>
      </w:r>
      <w:proofErr w:type="gramStart"/>
      <w:r w:rsidRPr="00115311">
        <w:t>prokázat</w:t>
      </w:r>
      <w:proofErr w:type="gramEnd"/>
      <w:r w:rsidRPr="00115311">
        <w:t xml:space="preserve"> zda a jakým způsobem plní povinnosti dle</w:t>
      </w:r>
      <w:r>
        <w:t xml:space="preserve"> výše zmíněného Nařízení a zákona. </w:t>
      </w:r>
      <w:r w:rsidRPr="00115311">
        <w:t>Tyto údaje jsou rovněž pro účely této smlouvy považovány za informace důvěrného charakteru.</w:t>
      </w:r>
    </w:p>
    <w:p w14:paraId="5781DDE3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C2A370A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6A8E51D9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</w:t>
      </w:r>
      <w:r w:rsidRPr="00115311">
        <w:lastRenderedPageBreak/>
        <w:t>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70E6DC27" w14:textId="77777777" w:rsidR="005A561C" w:rsidRPr="00115311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6398BAB4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753F7303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1E2C4250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22F8B33B" w14:textId="77777777" w:rsidR="005A561C" w:rsidRPr="00115311" w:rsidRDefault="005A561C" w:rsidP="005A561C">
      <w:pPr>
        <w:pStyle w:val="BlockQuotation"/>
        <w:widowControl/>
        <w:numPr>
          <w:ilvl w:val="0"/>
          <w:numId w:val="23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3A00B2CE" w14:textId="77777777" w:rsidR="005A561C" w:rsidRPr="008A53EA" w:rsidRDefault="005A561C" w:rsidP="005A561C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47D8508B" w14:textId="77777777" w:rsidR="005A561C" w:rsidRPr="008A53EA" w:rsidRDefault="005A561C" w:rsidP="005A561C">
      <w:pPr>
        <w:pStyle w:val="BlockQuotation"/>
        <w:widowControl/>
        <w:numPr>
          <w:ilvl w:val="0"/>
          <w:numId w:val="2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5096B7D1" w14:textId="77777777" w:rsidR="00060512" w:rsidRPr="001A61F2" w:rsidRDefault="005A561C" w:rsidP="001A61F2">
      <w:pPr>
        <w:pStyle w:val="BlockQuotation"/>
        <w:widowControl/>
        <w:numPr>
          <w:ilvl w:val="0"/>
          <w:numId w:val="2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4116A62A" w14:textId="77777777" w:rsidR="00F114B7" w:rsidRPr="00E13FF0" w:rsidRDefault="00F114B7" w:rsidP="00C227A4">
      <w:pPr>
        <w:pStyle w:val="Nadpis1"/>
        <w:numPr>
          <w:ilvl w:val="0"/>
          <w:numId w:val="6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1CF17FE9" w14:textId="77777777" w:rsidR="00F114B7" w:rsidRPr="00E13FF0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Je-li nebo stane-li se některé ustanovení této smlouvy nebo jejích příloh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platí, vyskytnou-li se ve</w:t>
      </w:r>
      <w:r w:rsidR="005A3DE1">
        <w:t> </w:t>
      </w:r>
      <w:r w:rsidRPr="00E13FF0">
        <w:t>smlouvě či jejích dodatcích případné mezery.</w:t>
      </w:r>
    </w:p>
    <w:p w14:paraId="77C4E1A3" w14:textId="77777777" w:rsidR="00F114B7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Změny této smlouvy mohou být učiněny pouze písemnými vzestupně číslovanými dodatky podepsanými oběma smluvními stranami, resp. osobami oprávněnými zastupovat smluvní strany.</w:t>
      </w:r>
    </w:p>
    <w:p w14:paraId="57111BCE" w14:textId="77777777" w:rsidR="003F3E41" w:rsidRPr="00E13FF0" w:rsidRDefault="00C728F4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Nedílnou součástí této smlouvy je příloha</w:t>
      </w:r>
      <w:r>
        <w:t xml:space="preserve"> č. 1</w:t>
      </w:r>
      <w:r w:rsidRPr="00E13FF0">
        <w:t xml:space="preserve"> </w:t>
      </w:r>
      <w:r>
        <w:t>S</w:t>
      </w:r>
      <w:r w:rsidRPr="00BD7AB9">
        <w:t>pecifikace předmětu plnění</w:t>
      </w:r>
      <w:r>
        <w:t>.</w:t>
      </w:r>
    </w:p>
    <w:p w14:paraId="466495C3" w14:textId="692844E4" w:rsidR="00825B6F" w:rsidRDefault="00F114B7" w:rsidP="00C227A4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 w:rsidR="005A3DE1"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3A123FD9" w14:textId="75224CFC" w:rsidR="00F114B7" w:rsidRPr="00825B6F" w:rsidRDefault="00825B6F" w:rsidP="00825B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1BD23135" w14:textId="77777777" w:rsidR="001E3636" w:rsidRPr="00B80DD9" w:rsidRDefault="00F114B7" w:rsidP="00B80DD9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lastRenderedPageBreak/>
        <w:t>Tato smlouva nabývá platnosti podpisem druhé ze smluvních stran</w:t>
      </w:r>
      <w:r w:rsidR="007960EA">
        <w:t xml:space="preserve"> a účinnosti dnem </w:t>
      </w:r>
      <w:r w:rsidR="00B130A6">
        <w:t>z</w:t>
      </w:r>
      <w:r w:rsidR="007960EA">
        <w:t>veřejnění v </w:t>
      </w:r>
      <w:r w:rsidR="00EA2B01">
        <w:t>R</w:t>
      </w:r>
      <w:r w:rsidR="007960EA">
        <w:t>egistru smluv</w:t>
      </w:r>
      <w:r w:rsidRPr="00E13FF0">
        <w:t xml:space="preserve">. </w:t>
      </w:r>
      <w:r w:rsidRPr="00121811">
        <w:rPr>
          <w:b/>
          <w:bCs/>
        </w:rPr>
        <w:t>Tato smlouva</w:t>
      </w:r>
      <w:r w:rsidR="003A64E1" w:rsidRPr="00121811">
        <w:rPr>
          <w:b/>
          <w:bCs/>
        </w:rPr>
        <w:t xml:space="preserve"> se uzavírá elektronicky.</w:t>
      </w:r>
    </w:p>
    <w:p w14:paraId="69B69026" w14:textId="77777777" w:rsidR="00057EEF" w:rsidRDefault="00057EEF" w:rsidP="00AC5207">
      <w:pPr>
        <w:pStyle w:val="Odstavecseseznamem1"/>
        <w:widowControl w:val="0"/>
        <w:tabs>
          <w:tab w:val="left" w:pos="709"/>
        </w:tabs>
        <w:ind w:left="0"/>
        <w:contextualSpacing w:val="0"/>
      </w:pPr>
    </w:p>
    <w:p w14:paraId="1BC4F01A" w14:textId="77777777" w:rsidR="00057EEF" w:rsidRPr="00AC5207" w:rsidRDefault="00057EEF" w:rsidP="004B068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AC5207">
        <w:rPr>
          <w:rFonts w:ascii="Times New Roman" w:hAnsi="Times New Roman"/>
          <w:b/>
          <w:sz w:val="24"/>
          <w:szCs w:val="24"/>
        </w:rPr>
        <w:t>Příloha</w:t>
      </w:r>
      <w:r w:rsidR="004B068F">
        <w:rPr>
          <w:rFonts w:ascii="Times New Roman" w:hAnsi="Times New Roman"/>
          <w:b/>
          <w:sz w:val="24"/>
          <w:szCs w:val="24"/>
        </w:rPr>
        <w:t>:</w:t>
      </w:r>
    </w:p>
    <w:p w14:paraId="6D3BD74E" w14:textId="77777777" w:rsidR="00057EEF" w:rsidRPr="00AC5207" w:rsidRDefault="00057EEF" w:rsidP="004B068F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AC5207">
        <w:rPr>
          <w:rFonts w:ascii="Times New Roman" w:hAnsi="Times New Roman"/>
          <w:sz w:val="24"/>
          <w:szCs w:val="24"/>
        </w:rPr>
        <w:t>Specifikace předmětu plnění</w:t>
      </w:r>
    </w:p>
    <w:p w14:paraId="51166EE2" w14:textId="77777777" w:rsidR="00F114B7" w:rsidRPr="00E13FF0" w:rsidRDefault="00F114B7" w:rsidP="00DB40E5">
      <w:pPr>
        <w:pStyle w:val="Odstavecseseznamem1"/>
        <w:widowControl w:val="0"/>
        <w:tabs>
          <w:tab w:val="left" w:pos="709"/>
        </w:tabs>
        <w:ind w:left="0"/>
        <w:contextualSpacing w:val="0"/>
        <w:rPr>
          <w:b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F114B7" w:rsidRPr="00E13FF0" w14:paraId="15E40778" w14:textId="77777777" w:rsidTr="00AD2C18">
        <w:trPr>
          <w:trHeight w:val="613"/>
        </w:trPr>
        <w:tc>
          <w:tcPr>
            <w:tcW w:w="4535" w:type="dxa"/>
            <w:shd w:val="clear" w:color="auto" w:fill="auto"/>
          </w:tcPr>
          <w:p w14:paraId="64A8A625" w14:textId="77777777" w:rsidR="00F114B7" w:rsidRPr="00E13FF0" w:rsidRDefault="00F114B7" w:rsidP="00CB0CCA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34FAD5AC" w14:textId="77777777" w:rsidR="00F114B7" w:rsidRPr="00E13FF0" w:rsidRDefault="00F114B7" w:rsidP="00CB0CCA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 w:rsidR="002547AF">
              <w:rPr>
                <w:b/>
              </w:rPr>
              <w:t>objednatele</w:t>
            </w:r>
          </w:p>
        </w:tc>
      </w:tr>
      <w:tr w:rsidR="00F114B7" w:rsidRPr="00E13FF0" w14:paraId="6E84CAD8" w14:textId="77777777" w:rsidTr="00AD2C18">
        <w:tc>
          <w:tcPr>
            <w:tcW w:w="4535" w:type="dxa"/>
            <w:shd w:val="clear" w:color="auto" w:fill="auto"/>
          </w:tcPr>
          <w:p w14:paraId="67FF5438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494EC913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F114B7" w:rsidRPr="00E13FF0" w14:paraId="55BCF723" w14:textId="77777777" w:rsidTr="00AD2C18">
        <w:tc>
          <w:tcPr>
            <w:tcW w:w="4535" w:type="dxa"/>
            <w:shd w:val="clear" w:color="auto" w:fill="auto"/>
          </w:tcPr>
          <w:p w14:paraId="7766C4B7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3C959140" w14:textId="77777777" w:rsidR="00F114B7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  <w:p w14:paraId="50F205F6" w14:textId="77777777" w:rsidR="00B4149C" w:rsidRDefault="00B4149C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  <w:p w14:paraId="6FDB93AB" w14:textId="77777777" w:rsidR="00B4149C" w:rsidRPr="00E13FF0" w:rsidRDefault="00B4149C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F114B7" w:rsidRPr="00E13FF0" w14:paraId="0C7F146D" w14:textId="77777777" w:rsidTr="00AD2C18">
        <w:tc>
          <w:tcPr>
            <w:tcW w:w="4535" w:type="dxa"/>
            <w:shd w:val="clear" w:color="auto" w:fill="auto"/>
          </w:tcPr>
          <w:p w14:paraId="4D61E8D5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E13FF0">
              <w:rPr>
                <w:i/>
                <w:color w:val="808080"/>
              </w:rPr>
              <w:t>jméno, příjmení</w:t>
            </w:r>
          </w:p>
          <w:p w14:paraId="402E1B88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43E2F650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  <w:r w:rsidR="00241BF4">
              <w:t>, MBA</w:t>
            </w:r>
            <w:r w:rsidR="007B3F2E">
              <w:t>, LL.M.</w:t>
            </w:r>
          </w:p>
          <w:p w14:paraId="751046F5" w14:textId="77777777" w:rsidR="00F114B7" w:rsidRPr="00E13FF0" w:rsidRDefault="00F114B7" w:rsidP="00AD2C18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ústřední školní inspektor</w:t>
            </w:r>
          </w:p>
        </w:tc>
      </w:tr>
    </w:tbl>
    <w:p w14:paraId="023F50F9" w14:textId="77777777" w:rsidR="00977C5F" w:rsidRPr="006F7253" w:rsidRDefault="00977C5F" w:rsidP="00B17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B8473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74FC9" w14:textId="77777777" w:rsidR="006378A4" w:rsidRDefault="006378A4">
      <w:pPr>
        <w:spacing w:after="0" w:line="240" w:lineRule="auto"/>
      </w:pPr>
      <w:r>
        <w:separator/>
      </w:r>
    </w:p>
  </w:endnote>
  <w:endnote w:type="continuationSeparator" w:id="0">
    <w:p w14:paraId="67268C58" w14:textId="77777777" w:rsidR="006378A4" w:rsidRDefault="006378A4">
      <w:pPr>
        <w:spacing w:after="0" w:line="240" w:lineRule="auto"/>
      </w:pPr>
      <w:r>
        <w:continuationSeparator/>
      </w:r>
    </w:p>
  </w:endnote>
  <w:endnote w:type="continuationNotice" w:id="1">
    <w:p w14:paraId="383240E3" w14:textId="77777777" w:rsidR="006378A4" w:rsidRDefault="00637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9D53" w14:textId="77777777" w:rsidR="004A2A9E" w:rsidRDefault="004A2A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0D751" w14:textId="2416D4AE" w:rsidR="00A5071C" w:rsidRPr="005611D7" w:rsidRDefault="00985196" w:rsidP="00376ED3">
    <w:pPr>
      <w:pStyle w:val="Zpat"/>
      <w:spacing w:before="0"/>
      <w:jc w:val="center"/>
    </w:pPr>
    <w:r w:rsidRPr="0018708A">
      <w:rPr>
        <w:i/>
        <w:noProof/>
        <w:lang w:eastAsia="cs-CZ"/>
      </w:rPr>
      <w:drawing>
        <wp:inline distT="0" distB="0" distL="0" distR="0" wp14:anchorId="562A369B" wp14:editId="0955DA2B">
          <wp:extent cx="4486275" cy="990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lostrnky"/>
        <w:sz w:val="22"/>
        <w:szCs w:val="22"/>
      </w:rPr>
      <w:tab/>
    </w:r>
    <w:r w:rsidR="00A5071C" w:rsidRPr="005611D7">
      <w:rPr>
        <w:rStyle w:val="slostrnky"/>
      </w:rPr>
      <w:fldChar w:fldCharType="begin"/>
    </w:r>
    <w:r w:rsidR="00A5071C" w:rsidRPr="005611D7">
      <w:rPr>
        <w:rStyle w:val="slostrnky"/>
      </w:rPr>
      <w:instrText xml:space="preserve"> PAGE </w:instrText>
    </w:r>
    <w:r w:rsidR="00A5071C" w:rsidRPr="005611D7">
      <w:rPr>
        <w:rStyle w:val="slostrnky"/>
      </w:rPr>
      <w:fldChar w:fldCharType="separate"/>
    </w:r>
    <w:r w:rsidR="009A4D95" w:rsidRPr="005611D7">
      <w:rPr>
        <w:rStyle w:val="slostrnky"/>
        <w:noProof/>
      </w:rPr>
      <w:t>6</w:t>
    </w:r>
    <w:r w:rsidR="00A5071C" w:rsidRPr="005611D7">
      <w:rPr>
        <w:rStyle w:val="slostrnky"/>
      </w:rPr>
      <w:fldChar w:fldCharType="end"/>
    </w:r>
    <w:r w:rsidR="00A5071C" w:rsidRPr="005611D7">
      <w:rPr>
        <w:rStyle w:val="slostrnky"/>
      </w:rPr>
      <w:t>/</w:t>
    </w:r>
    <w:r w:rsidR="00A5071C" w:rsidRPr="005611D7">
      <w:rPr>
        <w:rStyle w:val="slostrnky"/>
      </w:rPr>
      <w:fldChar w:fldCharType="begin"/>
    </w:r>
    <w:r w:rsidR="00A5071C" w:rsidRPr="005611D7">
      <w:rPr>
        <w:rStyle w:val="slostrnky"/>
      </w:rPr>
      <w:instrText xml:space="preserve"> NUMPAGES </w:instrText>
    </w:r>
    <w:r w:rsidR="00A5071C" w:rsidRPr="005611D7">
      <w:rPr>
        <w:rStyle w:val="slostrnky"/>
      </w:rPr>
      <w:fldChar w:fldCharType="separate"/>
    </w:r>
    <w:r w:rsidR="009A4D95" w:rsidRPr="005611D7">
      <w:rPr>
        <w:rStyle w:val="slostrnky"/>
        <w:noProof/>
      </w:rPr>
      <w:t>10</w:t>
    </w:r>
    <w:r w:rsidR="00A5071C" w:rsidRPr="005611D7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4889" w14:textId="77777777" w:rsidR="004A2A9E" w:rsidRDefault="004A2A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3BA9" w14:textId="77777777" w:rsidR="006378A4" w:rsidRDefault="006378A4">
      <w:pPr>
        <w:spacing w:after="0" w:line="240" w:lineRule="auto"/>
      </w:pPr>
      <w:r>
        <w:separator/>
      </w:r>
    </w:p>
  </w:footnote>
  <w:footnote w:type="continuationSeparator" w:id="0">
    <w:p w14:paraId="3D7C2DF3" w14:textId="77777777" w:rsidR="006378A4" w:rsidRDefault="006378A4">
      <w:pPr>
        <w:spacing w:after="0" w:line="240" w:lineRule="auto"/>
      </w:pPr>
      <w:r>
        <w:continuationSeparator/>
      </w:r>
    </w:p>
  </w:footnote>
  <w:footnote w:type="continuationNotice" w:id="1">
    <w:p w14:paraId="51268C52" w14:textId="77777777" w:rsidR="006378A4" w:rsidRDefault="006378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E407D" w14:textId="77777777" w:rsidR="004A2A9E" w:rsidRDefault="004A2A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9A1C" w14:textId="77777777" w:rsidR="002907D0" w:rsidRPr="00256FEF" w:rsidRDefault="002907D0" w:rsidP="002907D0">
    <w:pPr>
      <w:pStyle w:val="Zhlav"/>
      <w:tabs>
        <w:tab w:val="clear" w:pos="4536"/>
        <w:tab w:val="center" w:pos="2127"/>
      </w:tabs>
      <w:spacing w:before="0"/>
      <w:rPr>
        <w:i/>
        <w:sz w:val="22"/>
        <w:szCs w:val="22"/>
      </w:rPr>
    </w:pPr>
    <w:r w:rsidRPr="00256FEF">
      <w:rPr>
        <w:i/>
        <w:sz w:val="22"/>
        <w:szCs w:val="22"/>
      </w:rPr>
      <w:t>Česká školní inspekce</w:t>
    </w:r>
    <w:r w:rsidRPr="00256FEF">
      <w:rPr>
        <w:i/>
        <w:sz w:val="22"/>
        <w:szCs w:val="22"/>
      </w:rPr>
      <w:tab/>
    </w:r>
    <w:r w:rsidRPr="00256FEF">
      <w:rPr>
        <w:i/>
        <w:sz w:val="22"/>
        <w:szCs w:val="22"/>
      </w:rPr>
      <w:tab/>
    </w:r>
    <w:r>
      <w:rPr>
        <w:i/>
        <w:sz w:val="22"/>
        <w:szCs w:val="22"/>
      </w:rPr>
      <w:t>Jednání zástupců států zapojených do TIMSS</w:t>
    </w:r>
  </w:p>
  <w:p w14:paraId="6BC9F684" w14:textId="669579BB" w:rsidR="00A5071C" w:rsidRPr="0012520E" w:rsidRDefault="002907D0" w:rsidP="00B5044A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866187">
      <w:rPr>
        <w:i/>
        <w:sz w:val="22"/>
        <w:szCs w:val="22"/>
      </w:rPr>
      <w:t>ČŠIG-S-623/</w:t>
    </w:r>
    <w:proofErr w:type="gramStart"/>
    <w:r w:rsidRPr="00866187">
      <w:rPr>
        <w:i/>
        <w:sz w:val="22"/>
        <w:szCs w:val="22"/>
      </w:rPr>
      <w:t>19-G42</w:t>
    </w:r>
    <w:proofErr w:type="gramEnd"/>
    <w:r w:rsidRPr="00866187">
      <w:rPr>
        <w:i/>
        <w:sz w:val="22"/>
        <w:szCs w:val="22"/>
      </w:rPr>
      <w:tab/>
    </w:r>
    <w:r w:rsidRPr="00866187">
      <w:rPr>
        <w:i/>
        <w:sz w:val="22"/>
        <w:szCs w:val="22"/>
      </w:rPr>
      <w:tab/>
    </w:r>
    <w:r w:rsidRPr="005611D7">
      <w:rPr>
        <w:i/>
        <w:sz w:val="22"/>
        <w:szCs w:val="22"/>
      </w:rPr>
      <w:t>ČŠIG-</w:t>
    </w:r>
    <w:r w:rsidR="004A2A9E">
      <w:rPr>
        <w:i/>
        <w:sz w:val="22"/>
        <w:szCs w:val="22"/>
      </w:rPr>
      <w:t>1033</w:t>
    </w:r>
    <w:r w:rsidRPr="005611D7">
      <w:rPr>
        <w:i/>
        <w:sz w:val="22"/>
        <w:szCs w:val="22"/>
      </w:rPr>
      <w:t>/20-G42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07E6E" w14:textId="77777777" w:rsidR="004A2A9E" w:rsidRDefault="004A2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CF9"/>
    <w:multiLevelType w:val="hybridMultilevel"/>
    <w:tmpl w:val="C7163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19D6"/>
    <w:multiLevelType w:val="hybridMultilevel"/>
    <w:tmpl w:val="A992C378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5501"/>
    <w:multiLevelType w:val="hybridMultilevel"/>
    <w:tmpl w:val="78A4C3FE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295D"/>
    <w:multiLevelType w:val="hybridMultilevel"/>
    <w:tmpl w:val="8F729C34"/>
    <w:lvl w:ilvl="0" w:tplc="0256F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62881"/>
    <w:multiLevelType w:val="hybridMultilevel"/>
    <w:tmpl w:val="F55A2706"/>
    <w:lvl w:ilvl="0" w:tplc="8D52F916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 w15:restartNumberingAfterBreak="0">
    <w:nsid w:val="152F675C"/>
    <w:multiLevelType w:val="hybridMultilevel"/>
    <w:tmpl w:val="EDFEF2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361C76"/>
    <w:multiLevelType w:val="hybridMultilevel"/>
    <w:tmpl w:val="1834E9EC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6830"/>
    <w:multiLevelType w:val="hybridMultilevel"/>
    <w:tmpl w:val="E066264C"/>
    <w:lvl w:ilvl="0" w:tplc="99168B30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6726B1"/>
    <w:multiLevelType w:val="hybridMultilevel"/>
    <w:tmpl w:val="B31A9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409E3"/>
    <w:multiLevelType w:val="hybridMultilevel"/>
    <w:tmpl w:val="0982FEF0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557C1"/>
    <w:multiLevelType w:val="hybridMultilevel"/>
    <w:tmpl w:val="BB1C9A30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93AD1"/>
    <w:multiLevelType w:val="hybridMultilevel"/>
    <w:tmpl w:val="7FEC1F5A"/>
    <w:lvl w:ilvl="0" w:tplc="CFFA2C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4E7950"/>
    <w:multiLevelType w:val="hybridMultilevel"/>
    <w:tmpl w:val="84A2A5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D4F4B"/>
    <w:multiLevelType w:val="hybridMultilevel"/>
    <w:tmpl w:val="773816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5452B3"/>
    <w:multiLevelType w:val="hybridMultilevel"/>
    <w:tmpl w:val="B1BAD422"/>
    <w:lvl w:ilvl="0" w:tplc="33DA8A1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92058"/>
    <w:multiLevelType w:val="hybridMultilevel"/>
    <w:tmpl w:val="2DBAC1A0"/>
    <w:lvl w:ilvl="0" w:tplc="33DA8A10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3" w15:restartNumberingAfterBreak="0">
    <w:nsid w:val="4E5C751F"/>
    <w:multiLevelType w:val="hybridMultilevel"/>
    <w:tmpl w:val="FBD6F6C0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74369"/>
    <w:multiLevelType w:val="hybridMultilevel"/>
    <w:tmpl w:val="D0FE29EE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5DE1"/>
    <w:multiLevelType w:val="hybridMultilevel"/>
    <w:tmpl w:val="CD2C9D76"/>
    <w:lvl w:ilvl="0" w:tplc="BD6C5A98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5E061A"/>
    <w:multiLevelType w:val="hybridMultilevel"/>
    <w:tmpl w:val="D4DA5762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64804D6F"/>
    <w:multiLevelType w:val="hybridMultilevel"/>
    <w:tmpl w:val="DC4610F4"/>
    <w:lvl w:ilvl="0" w:tplc="B8369258">
      <w:start w:val="5"/>
      <w:numFmt w:val="decimal"/>
      <w:lvlText w:val="(%1)"/>
      <w:lvlJc w:val="left"/>
      <w:pPr>
        <w:ind w:left="1065" w:hanging="705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37528"/>
    <w:multiLevelType w:val="hybridMultilevel"/>
    <w:tmpl w:val="76447670"/>
    <w:lvl w:ilvl="0" w:tplc="1444ED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F6905"/>
    <w:multiLevelType w:val="hybridMultilevel"/>
    <w:tmpl w:val="7CBA89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704BC8"/>
    <w:multiLevelType w:val="hybridMultilevel"/>
    <w:tmpl w:val="C58C3DD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8010C6">
      <w:start w:val="4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39E461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E5308D"/>
    <w:multiLevelType w:val="hybridMultilevel"/>
    <w:tmpl w:val="87F08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4"/>
  </w:num>
  <w:num w:numId="4">
    <w:abstractNumId w:val="12"/>
  </w:num>
  <w:num w:numId="5">
    <w:abstractNumId w:val="14"/>
  </w:num>
  <w:num w:numId="6">
    <w:abstractNumId w:val="2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5"/>
  </w:num>
  <w:num w:numId="11">
    <w:abstractNumId w:val="22"/>
  </w:num>
  <w:num w:numId="12">
    <w:abstractNumId w:val="24"/>
  </w:num>
  <w:num w:numId="13">
    <w:abstractNumId w:val="21"/>
  </w:num>
  <w:num w:numId="14">
    <w:abstractNumId w:val="15"/>
  </w:num>
  <w:num w:numId="15">
    <w:abstractNumId w:val="33"/>
  </w:num>
  <w:num w:numId="16">
    <w:abstractNumId w:val="10"/>
  </w:num>
  <w:num w:numId="17">
    <w:abstractNumId w:val="3"/>
  </w:num>
  <w:num w:numId="18">
    <w:abstractNumId w:val="25"/>
  </w:num>
  <w:num w:numId="19">
    <w:abstractNumId w:val="8"/>
  </w:num>
  <w:num w:numId="20">
    <w:abstractNumId w:val="16"/>
  </w:num>
  <w:num w:numId="21">
    <w:abstractNumId w:val="4"/>
  </w:num>
  <w:num w:numId="22">
    <w:abstractNumId w:val="30"/>
  </w:num>
  <w:num w:numId="23">
    <w:abstractNumId w:val="31"/>
  </w:num>
  <w:num w:numId="24">
    <w:abstractNumId w:val="20"/>
  </w:num>
  <w:num w:numId="25">
    <w:abstractNumId w:val="35"/>
  </w:num>
  <w:num w:numId="26">
    <w:abstractNumId w:val="29"/>
  </w:num>
  <w:num w:numId="27">
    <w:abstractNumId w:val="11"/>
  </w:num>
  <w:num w:numId="28">
    <w:abstractNumId w:val="0"/>
  </w:num>
  <w:num w:numId="29">
    <w:abstractNumId w:val="7"/>
  </w:num>
  <w:num w:numId="30">
    <w:abstractNumId w:val="17"/>
  </w:num>
  <w:num w:numId="31">
    <w:abstractNumId w:val="19"/>
  </w:num>
  <w:num w:numId="32">
    <w:abstractNumId w:val="6"/>
  </w:num>
  <w:num w:numId="33">
    <w:abstractNumId w:val="1"/>
  </w:num>
  <w:num w:numId="34">
    <w:abstractNumId w:val="13"/>
  </w:num>
  <w:num w:numId="35">
    <w:abstractNumId w:val="23"/>
  </w:num>
  <w:num w:numId="36">
    <w:abstractNumId w:val="2"/>
  </w:num>
  <w:num w:numId="37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2D03"/>
    <w:rsid w:val="0000382A"/>
    <w:rsid w:val="00003DF2"/>
    <w:rsid w:val="000043FC"/>
    <w:rsid w:val="0000446B"/>
    <w:rsid w:val="000045B8"/>
    <w:rsid w:val="00004839"/>
    <w:rsid w:val="00006101"/>
    <w:rsid w:val="000064D9"/>
    <w:rsid w:val="0000676B"/>
    <w:rsid w:val="000103DA"/>
    <w:rsid w:val="000107C5"/>
    <w:rsid w:val="00011B4D"/>
    <w:rsid w:val="00011CAE"/>
    <w:rsid w:val="00011F05"/>
    <w:rsid w:val="00012353"/>
    <w:rsid w:val="00013A23"/>
    <w:rsid w:val="00013AFA"/>
    <w:rsid w:val="000141BF"/>
    <w:rsid w:val="00014260"/>
    <w:rsid w:val="000150FD"/>
    <w:rsid w:val="00015213"/>
    <w:rsid w:val="00015B65"/>
    <w:rsid w:val="00015C48"/>
    <w:rsid w:val="000160BB"/>
    <w:rsid w:val="000168E1"/>
    <w:rsid w:val="000170A9"/>
    <w:rsid w:val="000172B6"/>
    <w:rsid w:val="00020782"/>
    <w:rsid w:val="0002120B"/>
    <w:rsid w:val="000220E6"/>
    <w:rsid w:val="00022104"/>
    <w:rsid w:val="0002211E"/>
    <w:rsid w:val="00025A9D"/>
    <w:rsid w:val="00025F15"/>
    <w:rsid w:val="00026547"/>
    <w:rsid w:val="000311FE"/>
    <w:rsid w:val="00031491"/>
    <w:rsid w:val="00032D1E"/>
    <w:rsid w:val="00034194"/>
    <w:rsid w:val="00034768"/>
    <w:rsid w:val="00035429"/>
    <w:rsid w:val="00035558"/>
    <w:rsid w:val="00036A0F"/>
    <w:rsid w:val="00036C70"/>
    <w:rsid w:val="00037698"/>
    <w:rsid w:val="000377F6"/>
    <w:rsid w:val="00041242"/>
    <w:rsid w:val="000413F7"/>
    <w:rsid w:val="000415AA"/>
    <w:rsid w:val="00041E80"/>
    <w:rsid w:val="0004267F"/>
    <w:rsid w:val="00042D55"/>
    <w:rsid w:val="00042ECA"/>
    <w:rsid w:val="000443D3"/>
    <w:rsid w:val="00044BD3"/>
    <w:rsid w:val="00045491"/>
    <w:rsid w:val="00045EA3"/>
    <w:rsid w:val="0004673E"/>
    <w:rsid w:val="00047F83"/>
    <w:rsid w:val="000500E9"/>
    <w:rsid w:val="00051F9C"/>
    <w:rsid w:val="00052A0F"/>
    <w:rsid w:val="000537B2"/>
    <w:rsid w:val="00055BBC"/>
    <w:rsid w:val="0005696E"/>
    <w:rsid w:val="00057128"/>
    <w:rsid w:val="00057166"/>
    <w:rsid w:val="0005757D"/>
    <w:rsid w:val="000575DA"/>
    <w:rsid w:val="00057EEF"/>
    <w:rsid w:val="00060512"/>
    <w:rsid w:val="0006086E"/>
    <w:rsid w:val="000611CD"/>
    <w:rsid w:val="00061428"/>
    <w:rsid w:val="0006158F"/>
    <w:rsid w:val="000626BE"/>
    <w:rsid w:val="000629D4"/>
    <w:rsid w:val="00062AF6"/>
    <w:rsid w:val="00062EDA"/>
    <w:rsid w:val="00063D44"/>
    <w:rsid w:val="0006571C"/>
    <w:rsid w:val="0006613D"/>
    <w:rsid w:val="000666E5"/>
    <w:rsid w:val="000672C8"/>
    <w:rsid w:val="00070FC2"/>
    <w:rsid w:val="0007151D"/>
    <w:rsid w:val="00072D52"/>
    <w:rsid w:val="00072D91"/>
    <w:rsid w:val="00075402"/>
    <w:rsid w:val="00076B2B"/>
    <w:rsid w:val="00077F22"/>
    <w:rsid w:val="00077FE2"/>
    <w:rsid w:val="000803E0"/>
    <w:rsid w:val="00080B76"/>
    <w:rsid w:val="00081BD7"/>
    <w:rsid w:val="00081F60"/>
    <w:rsid w:val="00081FA2"/>
    <w:rsid w:val="000833E6"/>
    <w:rsid w:val="000834A8"/>
    <w:rsid w:val="0008388C"/>
    <w:rsid w:val="00083B5F"/>
    <w:rsid w:val="00084170"/>
    <w:rsid w:val="000842ED"/>
    <w:rsid w:val="00084B1E"/>
    <w:rsid w:val="00084BAD"/>
    <w:rsid w:val="00084DD1"/>
    <w:rsid w:val="00084E29"/>
    <w:rsid w:val="00085FEF"/>
    <w:rsid w:val="000862D7"/>
    <w:rsid w:val="000869D0"/>
    <w:rsid w:val="00086BFB"/>
    <w:rsid w:val="00087115"/>
    <w:rsid w:val="00092F3B"/>
    <w:rsid w:val="00093DE5"/>
    <w:rsid w:val="0009412C"/>
    <w:rsid w:val="0009468C"/>
    <w:rsid w:val="000966F5"/>
    <w:rsid w:val="00097774"/>
    <w:rsid w:val="000978EC"/>
    <w:rsid w:val="000A02A7"/>
    <w:rsid w:val="000A031A"/>
    <w:rsid w:val="000A18B9"/>
    <w:rsid w:val="000A1C2A"/>
    <w:rsid w:val="000A1CB5"/>
    <w:rsid w:val="000A34A4"/>
    <w:rsid w:val="000A36B4"/>
    <w:rsid w:val="000A3AED"/>
    <w:rsid w:val="000A3E4D"/>
    <w:rsid w:val="000A507F"/>
    <w:rsid w:val="000A519C"/>
    <w:rsid w:val="000A54F4"/>
    <w:rsid w:val="000A5764"/>
    <w:rsid w:val="000A587E"/>
    <w:rsid w:val="000A5BD3"/>
    <w:rsid w:val="000A5ECD"/>
    <w:rsid w:val="000A6FA5"/>
    <w:rsid w:val="000B00C4"/>
    <w:rsid w:val="000B035F"/>
    <w:rsid w:val="000B0DAD"/>
    <w:rsid w:val="000B1465"/>
    <w:rsid w:val="000B1833"/>
    <w:rsid w:val="000B2AA4"/>
    <w:rsid w:val="000B377B"/>
    <w:rsid w:val="000B3797"/>
    <w:rsid w:val="000B3DA8"/>
    <w:rsid w:val="000B42E9"/>
    <w:rsid w:val="000B4670"/>
    <w:rsid w:val="000B5370"/>
    <w:rsid w:val="000B5483"/>
    <w:rsid w:val="000B5A86"/>
    <w:rsid w:val="000B5AC5"/>
    <w:rsid w:val="000B5B3E"/>
    <w:rsid w:val="000B5B5B"/>
    <w:rsid w:val="000B5C32"/>
    <w:rsid w:val="000B5FF9"/>
    <w:rsid w:val="000B7053"/>
    <w:rsid w:val="000B7891"/>
    <w:rsid w:val="000C0248"/>
    <w:rsid w:val="000C10C4"/>
    <w:rsid w:val="000C13D7"/>
    <w:rsid w:val="000C172A"/>
    <w:rsid w:val="000C2681"/>
    <w:rsid w:val="000C2760"/>
    <w:rsid w:val="000C3B16"/>
    <w:rsid w:val="000C4519"/>
    <w:rsid w:val="000C6053"/>
    <w:rsid w:val="000C73DD"/>
    <w:rsid w:val="000C7A15"/>
    <w:rsid w:val="000D079C"/>
    <w:rsid w:val="000D1353"/>
    <w:rsid w:val="000D15AD"/>
    <w:rsid w:val="000D2A66"/>
    <w:rsid w:val="000D2E3C"/>
    <w:rsid w:val="000D390F"/>
    <w:rsid w:val="000D4F37"/>
    <w:rsid w:val="000D4F4E"/>
    <w:rsid w:val="000D6DDD"/>
    <w:rsid w:val="000D7925"/>
    <w:rsid w:val="000D7A62"/>
    <w:rsid w:val="000D7FE5"/>
    <w:rsid w:val="000E0917"/>
    <w:rsid w:val="000E1A37"/>
    <w:rsid w:val="000E1EE4"/>
    <w:rsid w:val="000E1F2A"/>
    <w:rsid w:val="000E2DF4"/>
    <w:rsid w:val="000E578A"/>
    <w:rsid w:val="000E5925"/>
    <w:rsid w:val="000E5BE5"/>
    <w:rsid w:val="000E6324"/>
    <w:rsid w:val="000E6EBD"/>
    <w:rsid w:val="000E7EB6"/>
    <w:rsid w:val="000F06C2"/>
    <w:rsid w:val="000F0757"/>
    <w:rsid w:val="000F0768"/>
    <w:rsid w:val="000F177E"/>
    <w:rsid w:val="000F1E7D"/>
    <w:rsid w:val="000F22DF"/>
    <w:rsid w:val="000F2E39"/>
    <w:rsid w:val="000F3D68"/>
    <w:rsid w:val="000F6119"/>
    <w:rsid w:val="000F629C"/>
    <w:rsid w:val="000F7112"/>
    <w:rsid w:val="000F732F"/>
    <w:rsid w:val="000F7718"/>
    <w:rsid w:val="0010087A"/>
    <w:rsid w:val="00100EE1"/>
    <w:rsid w:val="00101708"/>
    <w:rsid w:val="00101C4B"/>
    <w:rsid w:val="00101EBE"/>
    <w:rsid w:val="0010248B"/>
    <w:rsid w:val="00102D1D"/>
    <w:rsid w:val="00103D5E"/>
    <w:rsid w:val="00103F1A"/>
    <w:rsid w:val="001048D8"/>
    <w:rsid w:val="001049BA"/>
    <w:rsid w:val="001051B0"/>
    <w:rsid w:val="00105E58"/>
    <w:rsid w:val="00105EEC"/>
    <w:rsid w:val="001073A3"/>
    <w:rsid w:val="00107841"/>
    <w:rsid w:val="00107A21"/>
    <w:rsid w:val="001101D0"/>
    <w:rsid w:val="00110415"/>
    <w:rsid w:val="00110890"/>
    <w:rsid w:val="00110E8D"/>
    <w:rsid w:val="00111C59"/>
    <w:rsid w:val="00111D4F"/>
    <w:rsid w:val="0011245F"/>
    <w:rsid w:val="001125FC"/>
    <w:rsid w:val="00112C93"/>
    <w:rsid w:val="00112F74"/>
    <w:rsid w:val="001134D6"/>
    <w:rsid w:val="001139FE"/>
    <w:rsid w:val="00113E31"/>
    <w:rsid w:val="001140C9"/>
    <w:rsid w:val="00114F40"/>
    <w:rsid w:val="0011694A"/>
    <w:rsid w:val="001169B5"/>
    <w:rsid w:val="001207E4"/>
    <w:rsid w:val="00120D95"/>
    <w:rsid w:val="00121568"/>
    <w:rsid w:val="00121811"/>
    <w:rsid w:val="00121B48"/>
    <w:rsid w:val="00121FAB"/>
    <w:rsid w:val="0012257B"/>
    <w:rsid w:val="00122B01"/>
    <w:rsid w:val="001233DC"/>
    <w:rsid w:val="0012520E"/>
    <w:rsid w:val="0012555E"/>
    <w:rsid w:val="00126441"/>
    <w:rsid w:val="00126749"/>
    <w:rsid w:val="00126929"/>
    <w:rsid w:val="001272A0"/>
    <w:rsid w:val="00127AA3"/>
    <w:rsid w:val="0013021F"/>
    <w:rsid w:val="001303D0"/>
    <w:rsid w:val="00130BD2"/>
    <w:rsid w:val="0013168D"/>
    <w:rsid w:val="00131C5B"/>
    <w:rsid w:val="001321A0"/>
    <w:rsid w:val="001322AB"/>
    <w:rsid w:val="001323B9"/>
    <w:rsid w:val="00132E87"/>
    <w:rsid w:val="0013344C"/>
    <w:rsid w:val="001335EC"/>
    <w:rsid w:val="00133802"/>
    <w:rsid w:val="001342CA"/>
    <w:rsid w:val="0013480F"/>
    <w:rsid w:val="00135050"/>
    <w:rsid w:val="001354B3"/>
    <w:rsid w:val="00135E04"/>
    <w:rsid w:val="00136127"/>
    <w:rsid w:val="00136B55"/>
    <w:rsid w:val="00136F84"/>
    <w:rsid w:val="00137032"/>
    <w:rsid w:val="00137A67"/>
    <w:rsid w:val="001405D4"/>
    <w:rsid w:val="00141FC1"/>
    <w:rsid w:val="001421D2"/>
    <w:rsid w:val="00142628"/>
    <w:rsid w:val="001453B7"/>
    <w:rsid w:val="001458AF"/>
    <w:rsid w:val="00145E6F"/>
    <w:rsid w:val="00145F99"/>
    <w:rsid w:val="00146243"/>
    <w:rsid w:val="00146622"/>
    <w:rsid w:val="00146A5D"/>
    <w:rsid w:val="00147170"/>
    <w:rsid w:val="0015039E"/>
    <w:rsid w:val="00150AF7"/>
    <w:rsid w:val="001518EA"/>
    <w:rsid w:val="0015211C"/>
    <w:rsid w:val="00152362"/>
    <w:rsid w:val="001525B8"/>
    <w:rsid w:val="001527E6"/>
    <w:rsid w:val="00153311"/>
    <w:rsid w:val="00154786"/>
    <w:rsid w:val="00154800"/>
    <w:rsid w:val="00155585"/>
    <w:rsid w:val="00156009"/>
    <w:rsid w:val="0015628E"/>
    <w:rsid w:val="001576BB"/>
    <w:rsid w:val="00160011"/>
    <w:rsid w:val="0016002A"/>
    <w:rsid w:val="00160123"/>
    <w:rsid w:val="00160210"/>
    <w:rsid w:val="0016089E"/>
    <w:rsid w:val="00161DC3"/>
    <w:rsid w:val="0016229C"/>
    <w:rsid w:val="00162995"/>
    <w:rsid w:val="00162CD8"/>
    <w:rsid w:val="00163670"/>
    <w:rsid w:val="00164739"/>
    <w:rsid w:val="001659EB"/>
    <w:rsid w:val="00165A89"/>
    <w:rsid w:val="00166B5E"/>
    <w:rsid w:val="001676CD"/>
    <w:rsid w:val="00167CBF"/>
    <w:rsid w:val="001720E5"/>
    <w:rsid w:val="00172891"/>
    <w:rsid w:val="00173528"/>
    <w:rsid w:val="001735CF"/>
    <w:rsid w:val="0017498E"/>
    <w:rsid w:val="0017504C"/>
    <w:rsid w:val="001753C4"/>
    <w:rsid w:val="00175BBB"/>
    <w:rsid w:val="001765FB"/>
    <w:rsid w:val="00176AC9"/>
    <w:rsid w:val="00177A13"/>
    <w:rsid w:val="00177AD1"/>
    <w:rsid w:val="00177EC1"/>
    <w:rsid w:val="001809C6"/>
    <w:rsid w:val="00180AEB"/>
    <w:rsid w:val="00181244"/>
    <w:rsid w:val="001818FF"/>
    <w:rsid w:val="00181D48"/>
    <w:rsid w:val="00181DE6"/>
    <w:rsid w:val="0018214D"/>
    <w:rsid w:val="001825C5"/>
    <w:rsid w:val="00182E81"/>
    <w:rsid w:val="00183202"/>
    <w:rsid w:val="001833B1"/>
    <w:rsid w:val="001849BC"/>
    <w:rsid w:val="00185152"/>
    <w:rsid w:val="00185778"/>
    <w:rsid w:val="0018684A"/>
    <w:rsid w:val="00186954"/>
    <w:rsid w:val="001869FD"/>
    <w:rsid w:val="001879B6"/>
    <w:rsid w:val="00190BEB"/>
    <w:rsid w:val="0019103A"/>
    <w:rsid w:val="00191615"/>
    <w:rsid w:val="0019257B"/>
    <w:rsid w:val="0019283C"/>
    <w:rsid w:val="00193623"/>
    <w:rsid w:val="00193762"/>
    <w:rsid w:val="001946B0"/>
    <w:rsid w:val="0019615A"/>
    <w:rsid w:val="00196257"/>
    <w:rsid w:val="00196D95"/>
    <w:rsid w:val="0019763B"/>
    <w:rsid w:val="00197885"/>
    <w:rsid w:val="00197D6D"/>
    <w:rsid w:val="001A0DD0"/>
    <w:rsid w:val="001A0EDA"/>
    <w:rsid w:val="001A22E9"/>
    <w:rsid w:val="001A589D"/>
    <w:rsid w:val="001A5DA4"/>
    <w:rsid w:val="001A5E3D"/>
    <w:rsid w:val="001A5F5A"/>
    <w:rsid w:val="001A61F2"/>
    <w:rsid w:val="001A6366"/>
    <w:rsid w:val="001A6AC3"/>
    <w:rsid w:val="001A73FB"/>
    <w:rsid w:val="001A7A43"/>
    <w:rsid w:val="001A7BAC"/>
    <w:rsid w:val="001A7C1D"/>
    <w:rsid w:val="001B005E"/>
    <w:rsid w:val="001B0512"/>
    <w:rsid w:val="001B10D8"/>
    <w:rsid w:val="001B2820"/>
    <w:rsid w:val="001B2CAE"/>
    <w:rsid w:val="001B6520"/>
    <w:rsid w:val="001B798E"/>
    <w:rsid w:val="001C020D"/>
    <w:rsid w:val="001C07D6"/>
    <w:rsid w:val="001C095B"/>
    <w:rsid w:val="001C09DF"/>
    <w:rsid w:val="001C0D85"/>
    <w:rsid w:val="001C1072"/>
    <w:rsid w:val="001C10F4"/>
    <w:rsid w:val="001C1707"/>
    <w:rsid w:val="001C1A11"/>
    <w:rsid w:val="001C1DA2"/>
    <w:rsid w:val="001C3ECA"/>
    <w:rsid w:val="001C3FBE"/>
    <w:rsid w:val="001C5DE6"/>
    <w:rsid w:val="001C6191"/>
    <w:rsid w:val="001C671A"/>
    <w:rsid w:val="001C6727"/>
    <w:rsid w:val="001C675C"/>
    <w:rsid w:val="001C69C1"/>
    <w:rsid w:val="001D0769"/>
    <w:rsid w:val="001D0975"/>
    <w:rsid w:val="001D1B23"/>
    <w:rsid w:val="001D37B6"/>
    <w:rsid w:val="001D3A81"/>
    <w:rsid w:val="001D3B22"/>
    <w:rsid w:val="001D4F7C"/>
    <w:rsid w:val="001D56BD"/>
    <w:rsid w:val="001D63FA"/>
    <w:rsid w:val="001D6420"/>
    <w:rsid w:val="001D6ADB"/>
    <w:rsid w:val="001D73EB"/>
    <w:rsid w:val="001D75CF"/>
    <w:rsid w:val="001D7887"/>
    <w:rsid w:val="001E1627"/>
    <w:rsid w:val="001E29F1"/>
    <w:rsid w:val="001E2BDF"/>
    <w:rsid w:val="001E3636"/>
    <w:rsid w:val="001E3F54"/>
    <w:rsid w:val="001E41EC"/>
    <w:rsid w:val="001E4CDC"/>
    <w:rsid w:val="001E5C1F"/>
    <w:rsid w:val="001E675E"/>
    <w:rsid w:val="001E6F4E"/>
    <w:rsid w:val="001E7023"/>
    <w:rsid w:val="001E735C"/>
    <w:rsid w:val="001F0C2A"/>
    <w:rsid w:val="001F1A2D"/>
    <w:rsid w:val="001F2DD1"/>
    <w:rsid w:val="001F3BA5"/>
    <w:rsid w:val="001F4268"/>
    <w:rsid w:val="001F4D36"/>
    <w:rsid w:val="001F4DCB"/>
    <w:rsid w:val="001F57BD"/>
    <w:rsid w:val="001F5C16"/>
    <w:rsid w:val="001F5D15"/>
    <w:rsid w:val="001F6885"/>
    <w:rsid w:val="001F6AEF"/>
    <w:rsid w:val="0020018D"/>
    <w:rsid w:val="00201054"/>
    <w:rsid w:val="00201E42"/>
    <w:rsid w:val="00202F79"/>
    <w:rsid w:val="00203032"/>
    <w:rsid w:val="002049D0"/>
    <w:rsid w:val="00205502"/>
    <w:rsid w:val="00205830"/>
    <w:rsid w:val="00206970"/>
    <w:rsid w:val="0020705C"/>
    <w:rsid w:val="00207186"/>
    <w:rsid w:val="0020726B"/>
    <w:rsid w:val="00210CF1"/>
    <w:rsid w:val="00211630"/>
    <w:rsid w:val="002124AA"/>
    <w:rsid w:val="002128C1"/>
    <w:rsid w:val="00212A7A"/>
    <w:rsid w:val="00214055"/>
    <w:rsid w:val="00214AC5"/>
    <w:rsid w:val="00215117"/>
    <w:rsid w:val="0021573A"/>
    <w:rsid w:val="002162FB"/>
    <w:rsid w:val="00220B8B"/>
    <w:rsid w:val="00220C56"/>
    <w:rsid w:val="002211A6"/>
    <w:rsid w:val="002211DE"/>
    <w:rsid w:val="00221FEA"/>
    <w:rsid w:val="002235FB"/>
    <w:rsid w:val="00224986"/>
    <w:rsid w:val="00224BE5"/>
    <w:rsid w:val="00224EDF"/>
    <w:rsid w:val="00225732"/>
    <w:rsid w:val="002262F8"/>
    <w:rsid w:val="00226E7A"/>
    <w:rsid w:val="00226EBC"/>
    <w:rsid w:val="00226F57"/>
    <w:rsid w:val="00227B63"/>
    <w:rsid w:val="00227F15"/>
    <w:rsid w:val="00230987"/>
    <w:rsid w:val="00230EBF"/>
    <w:rsid w:val="00231115"/>
    <w:rsid w:val="00231B93"/>
    <w:rsid w:val="00231FCF"/>
    <w:rsid w:val="00232292"/>
    <w:rsid w:val="00232C10"/>
    <w:rsid w:val="0023387C"/>
    <w:rsid w:val="00233A35"/>
    <w:rsid w:val="002355E8"/>
    <w:rsid w:val="0023637E"/>
    <w:rsid w:val="002364F3"/>
    <w:rsid w:val="00240401"/>
    <w:rsid w:val="00241BF4"/>
    <w:rsid w:val="00241EAB"/>
    <w:rsid w:val="002432FD"/>
    <w:rsid w:val="00243C53"/>
    <w:rsid w:val="0024477B"/>
    <w:rsid w:val="0024492B"/>
    <w:rsid w:val="00246DD2"/>
    <w:rsid w:val="00247162"/>
    <w:rsid w:val="00247476"/>
    <w:rsid w:val="00250707"/>
    <w:rsid w:val="00251594"/>
    <w:rsid w:val="0025174C"/>
    <w:rsid w:val="002519C6"/>
    <w:rsid w:val="00251D21"/>
    <w:rsid w:val="00252617"/>
    <w:rsid w:val="0025293A"/>
    <w:rsid w:val="00252A88"/>
    <w:rsid w:val="00253426"/>
    <w:rsid w:val="00253824"/>
    <w:rsid w:val="002547AF"/>
    <w:rsid w:val="00254EC5"/>
    <w:rsid w:val="00255999"/>
    <w:rsid w:val="002568F2"/>
    <w:rsid w:val="00256D24"/>
    <w:rsid w:val="00260405"/>
    <w:rsid w:val="00261151"/>
    <w:rsid w:val="0026151A"/>
    <w:rsid w:val="00261684"/>
    <w:rsid w:val="00261FED"/>
    <w:rsid w:val="002621ED"/>
    <w:rsid w:val="0026227F"/>
    <w:rsid w:val="002625A5"/>
    <w:rsid w:val="0026356B"/>
    <w:rsid w:val="002675F6"/>
    <w:rsid w:val="00267D89"/>
    <w:rsid w:val="00267E96"/>
    <w:rsid w:val="002701B6"/>
    <w:rsid w:val="00270647"/>
    <w:rsid w:val="00270EFD"/>
    <w:rsid w:val="00272708"/>
    <w:rsid w:val="0027304F"/>
    <w:rsid w:val="00274E43"/>
    <w:rsid w:val="00275E85"/>
    <w:rsid w:val="00275EA9"/>
    <w:rsid w:val="00275FE7"/>
    <w:rsid w:val="00277793"/>
    <w:rsid w:val="0028215C"/>
    <w:rsid w:val="00282472"/>
    <w:rsid w:val="00282C5D"/>
    <w:rsid w:val="0028351F"/>
    <w:rsid w:val="00283611"/>
    <w:rsid w:val="00283AA1"/>
    <w:rsid w:val="00283D2A"/>
    <w:rsid w:val="0028466F"/>
    <w:rsid w:val="00285303"/>
    <w:rsid w:val="00285340"/>
    <w:rsid w:val="002853E6"/>
    <w:rsid w:val="00285D51"/>
    <w:rsid w:val="00285F6F"/>
    <w:rsid w:val="002907D0"/>
    <w:rsid w:val="00291996"/>
    <w:rsid w:val="00291C5D"/>
    <w:rsid w:val="00291D6D"/>
    <w:rsid w:val="00293043"/>
    <w:rsid w:val="002933B3"/>
    <w:rsid w:val="00293BD7"/>
    <w:rsid w:val="00294231"/>
    <w:rsid w:val="002966BF"/>
    <w:rsid w:val="00297031"/>
    <w:rsid w:val="0029779D"/>
    <w:rsid w:val="002A02E5"/>
    <w:rsid w:val="002A0B59"/>
    <w:rsid w:val="002A0CF2"/>
    <w:rsid w:val="002A0DD1"/>
    <w:rsid w:val="002A132B"/>
    <w:rsid w:val="002A357E"/>
    <w:rsid w:val="002A3897"/>
    <w:rsid w:val="002A39FF"/>
    <w:rsid w:val="002A3DC8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28A2"/>
    <w:rsid w:val="002B2FB6"/>
    <w:rsid w:val="002B3E18"/>
    <w:rsid w:val="002B46B5"/>
    <w:rsid w:val="002B481B"/>
    <w:rsid w:val="002B4A9C"/>
    <w:rsid w:val="002B5632"/>
    <w:rsid w:val="002B5974"/>
    <w:rsid w:val="002B7EFC"/>
    <w:rsid w:val="002C046F"/>
    <w:rsid w:val="002C059E"/>
    <w:rsid w:val="002C174B"/>
    <w:rsid w:val="002C21A4"/>
    <w:rsid w:val="002C23B6"/>
    <w:rsid w:val="002C28F2"/>
    <w:rsid w:val="002C3046"/>
    <w:rsid w:val="002C4483"/>
    <w:rsid w:val="002C5879"/>
    <w:rsid w:val="002C62E9"/>
    <w:rsid w:val="002C7DB1"/>
    <w:rsid w:val="002D0A8F"/>
    <w:rsid w:val="002D11A8"/>
    <w:rsid w:val="002D123D"/>
    <w:rsid w:val="002D1E8D"/>
    <w:rsid w:val="002D25CD"/>
    <w:rsid w:val="002D2608"/>
    <w:rsid w:val="002D2F69"/>
    <w:rsid w:val="002D3A67"/>
    <w:rsid w:val="002D48B2"/>
    <w:rsid w:val="002D5229"/>
    <w:rsid w:val="002D5C1E"/>
    <w:rsid w:val="002D6D16"/>
    <w:rsid w:val="002D7712"/>
    <w:rsid w:val="002D7C15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67"/>
    <w:rsid w:val="002F0E2A"/>
    <w:rsid w:val="002F118A"/>
    <w:rsid w:val="002F1FB2"/>
    <w:rsid w:val="002F32EC"/>
    <w:rsid w:val="002F3C44"/>
    <w:rsid w:val="002F5402"/>
    <w:rsid w:val="002F5D58"/>
    <w:rsid w:val="002F6493"/>
    <w:rsid w:val="002F68A6"/>
    <w:rsid w:val="002F7659"/>
    <w:rsid w:val="002F779C"/>
    <w:rsid w:val="00301068"/>
    <w:rsid w:val="003010FB"/>
    <w:rsid w:val="003018E7"/>
    <w:rsid w:val="00301A5E"/>
    <w:rsid w:val="00301C59"/>
    <w:rsid w:val="00302103"/>
    <w:rsid w:val="00302A54"/>
    <w:rsid w:val="0030328F"/>
    <w:rsid w:val="00303FE9"/>
    <w:rsid w:val="00304E2C"/>
    <w:rsid w:val="00305441"/>
    <w:rsid w:val="0030585C"/>
    <w:rsid w:val="00305F53"/>
    <w:rsid w:val="003067BF"/>
    <w:rsid w:val="00306938"/>
    <w:rsid w:val="00306D08"/>
    <w:rsid w:val="0030731D"/>
    <w:rsid w:val="00307FEF"/>
    <w:rsid w:val="00310185"/>
    <w:rsid w:val="003114F0"/>
    <w:rsid w:val="00311664"/>
    <w:rsid w:val="00312173"/>
    <w:rsid w:val="003127FC"/>
    <w:rsid w:val="0031297D"/>
    <w:rsid w:val="00312B07"/>
    <w:rsid w:val="00312CC4"/>
    <w:rsid w:val="00313865"/>
    <w:rsid w:val="00313B16"/>
    <w:rsid w:val="00314411"/>
    <w:rsid w:val="00314AAD"/>
    <w:rsid w:val="00315E9A"/>
    <w:rsid w:val="00316156"/>
    <w:rsid w:val="003164FA"/>
    <w:rsid w:val="003177D0"/>
    <w:rsid w:val="00317ABD"/>
    <w:rsid w:val="003213C3"/>
    <w:rsid w:val="00321470"/>
    <w:rsid w:val="00321B90"/>
    <w:rsid w:val="0032234A"/>
    <w:rsid w:val="0032308D"/>
    <w:rsid w:val="00323C67"/>
    <w:rsid w:val="00324751"/>
    <w:rsid w:val="00324AC2"/>
    <w:rsid w:val="00324F62"/>
    <w:rsid w:val="00325173"/>
    <w:rsid w:val="00326559"/>
    <w:rsid w:val="00327057"/>
    <w:rsid w:val="003306A2"/>
    <w:rsid w:val="003309FE"/>
    <w:rsid w:val="003317C8"/>
    <w:rsid w:val="00331E34"/>
    <w:rsid w:val="00332526"/>
    <w:rsid w:val="00332964"/>
    <w:rsid w:val="00332F44"/>
    <w:rsid w:val="00334B38"/>
    <w:rsid w:val="0033651F"/>
    <w:rsid w:val="00336D6C"/>
    <w:rsid w:val="00337B85"/>
    <w:rsid w:val="00340686"/>
    <w:rsid w:val="003406B7"/>
    <w:rsid w:val="00341751"/>
    <w:rsid w:val="00342DE5"/>
    <w:rsid w:val="0034305B"/>
    <w:rsid w:val="00343AE2"/>
    <w:rsid w:val="0034446C"/>
    <w:rsid w:val="00344EED"/>
    <w:rsid w:val="003454D8"/>
    <w:rsid w:val="0034563A"/>
    <w:rsid w:val="0034620E"/>
    <w:rsid w:val="00346908"/>
    <w:rsid w:val="00346CDB"/>
    <w:rsid w:val="00346DE6"/>
    <w:rsid w:val="00347D3B"/>
    <w:rsid w:val="00350176"/>
    <w:rsid w:val="00350388"/>
    <w:rsid w:val="00350655"/>
    <w:rsid w:val="00350EDC"/>
    <w:rsid w:val="0035303E"/>
    <w:rsid w:val="00355528"/>
    <w:rsid w:val="0035574C"/>
    <w:rsid w:val="0035638A"/>
    <w:rsid w:val="00357AE2"/>
    <w:rsid w:val="00357E7E"/>
    <w:rsid w:val="003610BE"/>
    <w:rsid w:val="00361178"/>
    <w:rsid w:val="003617F0"/>
    <w:rsid w:val="00361C2A"/>
    <w:rsid w:val="003622EB"/>
    <w:rsid w:val="00362C94"/>
    <w:rsid w:val="00363929"/>
    <w:rsid w:val="00363E72"/>
    <w:rsid w:val="00363F7D"/>
    <w:rsid w:val="00363FB7"/>
    <w:rsid w:val="00364920"/>
    <w:rsid w:val="0036617B"/>
    <w:rsid w:val="00366529"/>
    <w:rsid w:val="00366E56"/>
    <w:rsid w:val="00367536"/>
    <w:rsid w:val="00367FCF"/>
    <w:rsid w:val="00370A18"/>
    <w:rsid w:val="00372DE2"/>
    <w:rsid w:val="00373EBD"/>
    <w:rsid w:val="003745B8"/>
    <w:rsid w:val="003747DE"/>
    <w:rsid w:val="003759A2"/>
    <w:rsid w:val="00376AFB"/>
    <w:rsid w:val="00376ED3"/>
    <w:rsid w:val="0037743E"/>
    <w:rsid w:val="00377E55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51"/>
    <w:rsid w:val="00384FEB"/>
    <w:rsid w:val="00385DA3"/>
    <w:rsid w:val="0038707D"/>
    <w:rsid w:val="00387570"/>
    <w:rsid w:val="0038775B"/>
    <w:rsid w:val="00390C2A"/>
    <w:rsid w:val="00391050"/>
    <w:rsid w:val="003926CD"/>
    <w:rsid w:val="00394907"/>
    <w:rsid w:val="00395408"/>
    <w:rsid w:val="00396710"/>
    <w:rsid w:val="00396B8D"/>
    <w:rsid w:val="00396EC9"/>
    <w:rsid w:val="00396ECE"/>
    <w:rsid w:val="003970C2"/>
    <w:rsid w:val="0039775D"/>
    <w:rsid w:val="003A00EF"/>
    <w:rsid w:val="003A1087"/>
    <w:rsid w:val="003A1133"/>
    <w:rsid w:val="003A14C0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5EC9"/>
    <w:rsid w:val="003A64E1"/>
    <w:rsid w:val="003A721A"/>
    <w:rsid w:val="003A7CE4"/>
    <w:rsid w:val="003B0E4E"/>
    <w:rsid w:val="003B1D5E"/>
    <w:rsid w:val="003B256F"/>
    <w:rsid w:val="003B3766"/>
    <w:rsid w:val="003B398B"/>
    <w:rsid w:val="003B469D"/>
    <w:rsid w:val="003B484D"/>
    <w:rsid w:val="003B48F9"/>
    <w:rsid w:val="003B528A"/>
    <w:rsid w:val="003B538B"/>
    <w:rsid w:val="003B56C4"/>
    <w:rsid w:val="003B58FC"/>
    <w:rsid w:val="003B5B2B"/>
    <w:rsid w:val="003B6272"/>
    <w:rsid w:val="003B6746"/>
    <w:rsid w:val="003B69FA"/>
    <w:rsid w:val="003B6C68"/>
    <w:rsid w:val="003C044E"/>
    <w:rsid w:val="003C0B3F"/>
    <w:rsid w:val="003C185E"/>
    <w:rsid w:val="003C2F1C"/>
    <w:rsid w:val="003C3281"/>
    <w:rsid w:val="003C35CA"/>
    <w:rsid w:val="003C3C10"/>
    <w:rsid w:val="003C4C3C"/>
    <w:rsid w:val="003C4FCE"/>
    <w:rsid w:val="003C5497"/>
    <w:rsid w:val="003D0577"/>
    <w:rsid w:val="003D10D9"/>
    <w:rsid w:val="003D1D50"/>
    <w:rsid w:val="003D1DBE"/>
    <w:rsid w:val="003D1E6B"/>
    <w:rsid w:val="003D28BA"/>
    <w:rsid w:val="003D389A"/>
    <w:rsid w:val="003D4B29"/>
    <w:rsid w:val="003D5339"/>
    <w:rsid w:val="003D656E"/>
    <w:rsid w:val="003D6679"/>
    <w:rsid w:val="003D692A"/>
    <w:rsid w:val="003D6D06"/>
    <w:rsid w:val="003D6E7E"/>
    <w:rsid w:val="003D72A0"/>
    <w:rsid w:val="003D7352"/>
    <w:rsid w:val="003D7833"/>
    <w:rsid w:val="003D799D"/>
    <w:rsid w:val="003D7A31"/>
    <w:rsid w:val="003E00DD"/>
    <w:rsid w:val="003E0F53"/>
    <w:rsid w:val="003E1A86"/>
    <w:rsid w:val="003E23D1"/>
    <w:rsid w:val="003E2B76"/>
    <w:rsid w:val="003E36C4"/>
    <w:rsid w:val="003E3BE5"/>
    <w:rsid w:val="003E3F1F"/>
    <w:rsid w:val="003E409B"/>
    <w:rsid w:val="003E4E36"/>
    <w:rsid w:val="003E5F6A"/>
    <w:rsid w:val="003E6229"/>
    <w:rsid w:val="003E7561"/>
    <w:rsid w:val="003E7E31"/>
    <w:rsid w:val="003F0F0D"/>
    <w:rsid w:val="003F14EE"/>
    <w:rsid w:val="003F2BE6"/>
    <w:rsid w:val="003F3E41"/>
    <w:rsid w:val="003F4268"/>
    <w:rsid w:val="003F7B97"/>
    <w:rsid w:val="00401AB5"/>
    <w:rsid w:val="00402636"/>
    <w:rsid w:val="00405292"/>
    <w:rsid w:val="00405EF0"/>
    <w:rsid w:val="00406722"/>
    <w:rsid w:val="00406781"/>
    <w:rsid w:val="00406960"/>
    <w:rsid w:val="0040788F"/>
    <w:rsid w:val="00410C65"/>
    <w:rsid w:val="00412984"/>
    <w:rsid w:val="00412B6C"/>
    <w:rsid w:val="00413424"/>
    <w:rsid w:val="004134A4"/>
    <w:rsid w:val="00413501"/>
    <w:rsid w:val="004136EC"/>
    <w:rsid w:val="00414F6B"/>
    <w:rsid w:val="004169CD"/>
    <w:rsid w:val="00416AA8"/>
    <w:rsid w:val="004173E4"/>
    <w:rsid w:val="00417499"/>
    <w:rsid w:val="004206FD"/>
    <w:rsid w:val="00421024"/>
    <w:rsid w:val="00421108"/>
    <w:rsid w:val="004218A6"/>
    <w:rsid w:val="00422474"/>
    <w:rsid w:val="00422E01"/>
    <w:rsid w:val="0042341D"/>
    <w:rsid w:val="004237C2"/>
    <w:rsid w:val="00423AB0"/>
    <w:rsid w:val="00423E14"/>
    <w:rsid w:val="004243EA"/>
    <w:rsid w:val="004251EE"/>
    <w:rsid w:val="00425BE5"/>
    <w:rsid w:val="004272E1"/>
    <w:rsid w:val="00427D6F"/>
    <w:rsid w:val="00430740"/>
    <w:rsid w:val="00430B96"/>
    <w:rsid w:val="004313F0"/>
    <w:rsid w:val="00431470"/>
    <w:rsid w:val="004314E7"/>
    <w:rsid w:val="004316EB"/>
    <w:rsid w:val="00431C27"/>
    <w:rsid w:val="00432330"/>
    <w:rsid w:val="0043260D"/>
    <w:rsid w:val="00432F9A"/>
    <w:rsid w:val="0043309A"/>
    <w:rsid w:val="00434448"/>
    <w:rsid w:val="0043486C"/>
    <w:rsid w:val="004348E8"/>
    <w:rsid w:val="00436F40"/>
    <w:rsid w:val="004374F1"/>
    <w:rsid w:val="00441D98"/>
    <w:rsid w:val="00442EBE"/>
    <w:rsid w:val="00445985"/>
    <w:rsid w:val="00446E5E"/>
    <w:rsid w:val="0045038D"/>
    <w:rsid w:val="00450B61"/>
    <w:rsid w:val="00453764"/>
    <w:rsid w:val="00453E61"/>
    <w:rsid w:val="00454E48"/>
    <w:rsid w:val="00456123"/>
    <w:rsid w:val="004566E3"/>
    <w:rsid w:val="00456D94"/>
    <w:rsid w:val="00456E95"/>
    <w:rsid w:val="00456ECB"/>
    <w:rsid w:val="004574E0"/>
    <w:rsid w:val="00460C8D"/>
    <w:rsid w:val="00460CAB"/>
    <w:rsid w:val="004613CB"/>
    <w:rsid w:val="004618BD"/>
    <w:rsid w:val="004625CD"/>
    <w:rsid w:val="00462851"/>
    <w:rsid w:val="00463D24"/>
    <w:rsid w:val="00464984"/>
    <w:rsid w:val="004656F2"/>
    <w:rsid w:val="00465BA1"/>
    <w:rsid w:val="00465F42"/>
    <w:rsid w:val="0046602F"/>
    <w:rsid w:val="00466390"/>
    <w:rsid w:val="00466596"/>
    <w:rsid w:val="00466FFE"/>
    <w:rsid w:val="0047006D"/>
    <w:rsid w:val="00470ECD"/>
    <w:rsid w:val="0047136C"/>
    <w:rsid w:val="004719CE"/>
    <w:rsid w:val="00471C3F"/>
    <w:rsid w:val="00472991"/>
    <w:rsid w:val="00472A4C"/>
    <w:rsid w:val="00472CCD"/>
    <w:rsid w:val="004739C2"/>
    <w:rsid w:val="00473A5A"/>
    <w:rsid w:val="00474FBC"/>
    <w:rsid w:val="00475009"/>
    <w:rsid w:val="00475991"/>
    <w:rsid w:val="004770DB"/>
    <w:rsid w:val="004775B1"/>
    <w:rsid w:val="0047797F"/>
    <w:rsid w:val="00477F6A"/>
    <w:rsid w:val="00480154"/>
    <w:rsid w:val="00480287"/>
    <w:rsid w:val="00480A9F"/>
    <w:rsid w:val="00480D7D"/>
    <w:rsid w:val="00481344"/>
    <w:rsid w:val="00481759"/>
    <w:rsid w:val="004824A9"/>
    <w:rsid w:val="004831BD"/>
    <w:rsid w:val="00486CB7"/>
    <w:rsid w:val="004871CE"/>
    <w:rsid w:val="0048732F"/>
    <w:rsid w:val="00487714"/>
    <w:rsid w:val="00487A24"/>
    <w:rsid w:val="00490038"/>
    <w:rsid w:val="00491BD4"/>
    <w:rsid w:val="00492446"/>
    <w:rsid w:val="00492A9D"/>
    <w:rsid w:val="0049438E"/>
    <w:rsid w:val="00494CD1"/>
    <w:rsid w:val="00494DCF"/>
    <w:rsid w:val="00495105"/>
    <w:rsid w:val="00495ADE"/>
    <w:rsid w:val="00497075"/>
    <w:rsid w:val="004A1374"/>
    <w:rsid w:val="004A2474"/>
    <w:rsid w:val="004A2A9E"/>
    <w:rsid w:val="004A2B7A"/>
    <w:rsid w:val="004A3067"/>
    <w:rsid w:val="004A376E"/>
    <w:rsid w:val="004A55D2"/>
    <w:rsid w:val="004A5B00"/>
    <w:rsid w:val="004A62DF"/>
    <w:rsid w:val="004A6346"/>
    <w:rsid w:val="004A6A30"/>
    <w:rsid w:val="004A6D18"/>
    <w:rsid w:val="004B068F"/>
    <w:rsid w:val="004B11F8"/>
    <w:rsid w:val="004B1C5D"/>
    <w:rsid w:val="004B1D65"/>
    <w:rsid w:val="004B4159"/>
    <w:rsid w:val="004B71E0"/>
    <w:rsid w:val="004C023F"/>
    <w:rsid w:val="004C09C6"/>
    <w:rsid w:val="004C0E24"/>
    <w:rsid w:val="004C301A"/>
    <w:rsid w:val="004C33EE"/>
    <w:rsid w:val="004C3835"/>
    <w:rsid w:val="004C576A"/>
    <w:rsid w:val="004C5C3B"/>
    <w:rsid w:val="004C6A9F"/>
    <w:rsid w:val="004C6AE7"/>
    <w:rsid w:val="004C72F4"/>
    <w:rsid w:val="004C763D"/>
    <w:rsid w:val="004C7B2A"/>
    <w:rsid w:val="004D1364"/>
    <w:rsid w:val="004D1791"/>
    <w:rsid w:val="004D1E44"/>
    <w:rsid w:val="004D20BB"/>
    <w:rsid w:val="004D20F3"/>
    <w:rsid w:val="004D2110"/>
    <w:rsid w:val="004D2366"/>
    <w:rsid w:val="004D2BB6"/>
    <w:rsid w:val="004D35D6"/>
    <w:rsid w:val="004D4D2C"/>
    <w:rsid w:val="004D5509"/>
    <w:rsid w:val="004D5D16"/>
    <w:rsid w:val="004D7351"/>
    <w:rsid w:val="004E0886"/>
    <w:rsid w:val="004E124D"/>
    <w:rsid w:val="004E2768"/>
    <w:rsid w:val="004E2F9B"/>
    <w:rsid w:val="004E3D92"/>
    <w:rsid w:val="004E4013"/>
    <w:rsid w:val="004E7172"/>
    <w:rsid w:val="004E77FA"/>
    <w:rsid w:val="004E7AEB"/>
    <w:rsid w:val="004E7DA6"/>
    <w:rsid w:val="004F03A4"/>
    <w:rsid w:val="004F0E12"/>
    <w:rsid w:val="004F2902"/>
    <w:rsid w:val="004F2E1E"/>
    <w:rsid w:val="004F3819"/>
    <w:rsid w:val="004F467E"/>
    <w:rsid w:val="004F4AFE"/>
    <w:rsid w:val="004F55E0"/>
    <w:rsid w:val="004F5DF7"/>
    <w:rsid w:val="004F5E60"/>
    <w:rsid w:val="004F5FE3"/>
    <w:rsid w:val="004F7287"/>
    <w:rsid w:val="004F76D0"/>
    <w:rsid w:val="004F798F"/>
    <w:rsid w:val="00500A53"/>
    <w:rsid w:val="00501194"/>
    <w:rsid w:val="00501940"/>
    <w:rsid w:val="00501C3F"/>
    <w:rsid w:val="005022E4"/>
    <w:rsid w:val="005026F4"/>
    <w:rsid w:val="005029C9"/>
    <w:rsid w:val="00502E2C"/>
    <w:rsid w:val="005035BE"/>
    <w:rsid w:val="00504159"/>
    <w:rsid w:val="0050518A"/>
    <w:rsid w:val="00505FC1"/>
    <w:rsid w:val="00506833"/>
    <w:rsid w:val="00506914"/>
    <w:rsid w:val="00507680"/>
    <w:rsid w:val="00510277"/>
    <w:rsid w:val="005102A5"/>
    <w:rsid w:val="00510D5D"/>
    <w:rsid w:val="00511586"/>
    <w:rsid w:val="005118DE"/>
    <w:rsid w:val="00511B00"/>
    <w:rsid w:val="005126A1"/>
    <w:rsid w:val="00512DDD"/>
    <w:rsid w:val="00513BE1"/>
    <w:rsid w:val="00513C5D"/>
    <w:rsid w:val="00514452"/>
    <w:rsid w:val="00515766"/>
    <w:rsid w:val="00516372"/>
    <w:rsid w:val="00516642"/>
    <w:rsid w:val="00517838"/>
    <w:rsid w:val="00520D92"/>
    <w:rsid w:val="00520F3E"/>
    <w:rsid w:val="00523033"/>
    <w:rsid w:val="0052310C"/>
    <w:rsid w:val="005234C6"/>
    <w:rsid w:val="0052432B"/>
    <w:rsid w:val="00525473"/>
    <w:rsid w:val="005265B7"/>
    <w:rsid w:val="005269E3"/>
    <w:rsid w:val="00530159"/>
    <w:rsid w:val="0053075F"/>
    <w:rsid w:val="005310AE"/>
    <w:rsid w:val="005310B2"/>
    <w:rsid w:val="005312DD"/>
    <w:rsid w:val="005326CD"/>
    <w:rsid w:val="00532A3F"/>
    <w:rsid w:val="00532CC7"/>
    <w:rsid w:val="005330A0"/>
    <w:rsid w:val="005339AA"/>
    <w:rsid w:val="00534139"/>
    <w:rsid w:val="005349E3"/>
    <w:rsid w:val="00535093"/>
    <w:rsid w:val="005354F1"/>
    <w:rsid w:val="00535601"/>
    <w:rsid w:val="00535908"/>
    <w:rsid w:val="0053594E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2DB1"/>
    <w:rsid w:val="00544ED4"/>
    <w:rsid w:val="005463F5"/>
    <w:rsid w:val="00546598"/>
    <w:rsid w:val="005467AF"/>
    <w:rsid w:val="00546E3E"/>
    <w:rsid w:val="00547575"/>
    <w:rsid w:val="00550258"/>
    <w:rsid w:val="005504A3"/>
    <w:rsid w:val="00550E2F"/>
    <w:rsid w:val="00551032"/>
    <w:rsid w:val="005518CD"/>
    <w:rsid w:val="00551CA2"/>
    <w:rsid w:val="00553895"/>
    <w:rsid w:val="005539CB"/>
    <w:rsid w:val="005542C3"/>
    <w:rsid w:val="00555579"/>
    <w:rsid w:val="00555979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910"/>
    <w:rsid w:val="00560B33"/>
    <w:rsid w:val="005611D7"/>
    <w:rsid w:val="00561985"/>
    <w:rsid w:val="00561DEC"/>
    <w:rsid w:val="0056236D"/>
    <w:rsid w:val="005630E3"/>
    <w:rsid w:val="00563274"/>
    <w:rsid w:val="00565B6F"/>
    <w:rsid w:val="00565BC5"/>
    <w:rsid w:val="005664D0"/>
    <w:rsid w:val="0056663B"/>
    <w:rsid w:val="00567384"/>
    <w:rsid w:val="0056753A"/>
    <w:rsid w:val="00570169"/>
    <w:rsid w:val="005703C2"/>
    <w:rsid w:val="00570463"/>
    <w:rsid w:val="00570800"/>
    <w:rsid w:val="00570A03"/>
    <w:rsid w:val="005716BF"/>
    <w:rsid w:val="00572E5C"/>
    <w:rsid w:val="00573211"/>
    <w:rsid w:val="0057450F"/>
    <w:rsid w:val="00574626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0CE4"/>
    <w:rsid w:val="005832A8"/>
    <w:rsid w:val="005837EB"/>
    <w:rsid w:val="0058419F"/>
    <w:rsid w:val="00584354"/>
    <w:rsid w:val="005847B1"/>
    <w:rsid w:val="00585941"/>
    <w:rsid w:val="00586006"/>
    <w:rsid w:val="00586A1A"/>
    <w:rsid w:val="005876F4"/>
    <w:rsid w:val="00587B60"/>
    <w:rsid w:val="00592342"/>
    <w:rsid w:val="005923A3"/>
    <w:rsid w:val="005938E3"/>
    <w:rsid w:val="00593992"/>
    <w:rsid w:val="00593A77"/>
    <w:rsid w:val="00594014"/>
    <w:rsid w:val="00594674"/>
    <w:rsid w:val="0059498E"/>
    <w:rsid w:val="00595CF5"/>
    <w:rsid w:val="005966CA"/>
    <w:rsid w:val="005969BB"/>
    <w:rsid w:val="00597112"/>
    <w:rsid w:val="005A0461"/>
    <w:rsid w:val="005A157D"/>
    <w:rsid w:val="005A17DA"/>
    <w:rsid w:val="005A1D27"/>
    <w:rsid w:val="005A297C"/>
    <w:rsid w:val="005A2A70"/>
    <w:rsid w:val="005A2D64"/>
    <w:rsid w:val="005A3025"/>
    <w:rsid w:val="005A388F"/>
    <w:rsid w:val="005A3DE1"/>
    <w:rsid w:val="005A561C"/>
    <w:rsid w:val="005A5798"/>
    <w:rsid w:val="005A5A07"/>
    <w:rsid w:val="005A5A51"/>
    <w:rsid w:val="005A5BEE"/>
    <w:rsid w:val="005A6407"/>
    <w:rsid w:val="005A689B"/>
    <w:rsid w:val="005A6E02"/>
    <w:rsid w:val="005A76C2"/>
    <w:rsid w:val="005A7831"/>
    <w:rsid w:val="005B0131"/>
    <w:rsid w:val="005B023C"/>
    <w:rsid w:val="005B0773"/>
    <w:rsid w:val="005B0D30"/>
    <w:rsid w:val="005B0D43"/>
    <w:rsid w:val="005B207B"/>
    <w:rsid w:val="005B30DD"/>
    <w:rsid w:val="005B3781"/>
    <w:rsid w:val="005B4826"/>
    <w:rsid w:val="005B5777"/>
    <w:rsid w:val="005B5E87"/>
    <w:rsid w:val="005B5FD0"/>
    <w:rsid w:val="005B7389"/>
    <w:rsid w:val="005B755E"/>
    <w:rsid w:val="005B79F3"/>
    <w:rsid w:val="005C0025"/>
    <w:rsid w:val="005C01B8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7FD"/>
    <w:rsid w:val="005C58BE"/>
    <w:rsid w:val="005C594B"/>
    <w:rsid w:val="005C5A7D"/>
    <w:rsid w:val="005C75E5"/>
    <w:rsid w:val="005C766E"/>
    <w:rsid w:val="005C770C"/>
    <w:rsid w:val="005D01A5"/>
    <w:rsid w:val="005D027D"/>
    <w:rsid w:val="005D1210"/>
    <w:rsid w:val="005D1951"/>
    <w:rsid w:val="005D38AE"/>
    <w:rsid w:val="005D4D8A"/>
    <w:rsid w:val="005D50A8"/>
    <w:rsid w:val="005D50DC"/>
    <w:rsid w:val="005D5D13"/>
    <w:rsid w:val="005D5DC1"/>
    <w:rsid w:val="005D619C"/>
    <w:rsid w:val="005E157B"/>
    <w:rsid w:val="005E1744"/>
    <w:rsid w:val="005E1BF4"/>
    <w:rsid w:val="005E349E"/>
    <w:rsid w:val="005E39B9"/>
    <w:rsid w:val="005E40E3"/>
    <w:rsid w:val="005E44F4"/>
    <w:rsid w:val="005E5193"/>
    <w:rsid w:val="005E51C4"/>
    <w:rsid w:val="005E5A24"/>
    <w:rsid w:val="005E5A78"/>
    <w:rsid w:val="005F0372"/>
    <w:rsid w:val="005F0375"/>
    <w:rsid w:val="005F0B6F"/>
    <w:rsid w:val="005F0BCE"/>
    <w:rsid w:val="005F0D5A"/>
    <w:rsid w:val="005F0F04"/>
    <w:rsid w:val="005F1228"/>
    <w:rsid w:val="005F15B5"/>
    <w:rsid w:val="005F1A4C"/>
    <w:rsid w:val="005F2E3C"/>
    <w:rsid w:val="005F35EC"/>
    <w:rsid w:val="005F3780"/>
    <w:rsid w:val="005F3BB1"/>
    <w:rsid w:val="005F3CEF"/>
    <w:rsid w:val="005F5879"/>
    <w:rsid w:val="005F6463"/>
    <w:rsid w:val="005F76CE"/>
    <w:rsid w:val="0060203A"/>
    <w:rsid w:val="00602871"/>
    <w:rsid w:val="00602B73"/>
    <w:rsid w:val="006031E0"/>
    <w:rsid w:val="006051AB"/>
    <w:rsid w:val="00606B66"/>
    <w:rsid w:val="00607012"/>
    <w:rsid w:val="0060764C"/>
    <w:rsid w:val="00610DBF"/>
    <w:rsid w:val="00612061"/>
    <w:rsid w:val="00613315"/>
    <w:rsid w:val="006136F8"/>
    <w:rsid w:val="0061461F"/>
    <w:rsid w:val="00614770"/>
    <w:rsid w:val="00616DEB"/>
    <w:rsid w:val="006201DA"/>
    <w:rsid w:val="006202B6"/>
    <w:rsid w:val="00620A94"/>
    <w:rsid w:val="0062107B"/>
    <w:rsid w:val="00621451"/>
    <w:rsid w:val="00621F0B"/>
    <w:rsid w:val="006243B4"/>
    <w:rsid w:val="00624BA3"/>
    <w:rsid w:val="00625E5E"/>
    <w:rsid w:val="00626194"/>
    <w:rsid w:val="00626789"/>
    <w:rsid w:val="00626C3E"/>
    <w:rsid w:val="006274B0"/>
    <w:rsid w:val="006301E2"/>
    <w:rsid w:val="006306B9"/>
    <w:rsid w:val="006307B7"/>
    <w:rsid w:val="00630FE1"/>
    <w:rsid w:val="0063263D"/>
    <w:rsid w:val="00632658"/>
    <w:rsid w:val="00632960"/>
    <w:rsid w:val="00632B6E"/>
    <w:rsid w:val="00633425"/>
    <w:rsid w:val="00634702"/>
    <w:rsid w:val="006359D0"/>
    <w:rsid w:val="00635F8A"/>
    <w:rsid w:val="00637215"/>
    <w:rsid w:val="00637585"/>
    <w:rsid w:val="006378A4"/>
    <w:rsid w:val="006426F5"/>
    <w:rsid w:val="0064396D"/>
    <w:rsid w:val="006445BA"/>
    <w:rsid w:val="00644C3F"/>
    <w:rsid w:val="00644E57"/>
    <w:rsid w:val="00645A99"/>
    <w:rsid w:val="0064639E"/>
    <w:rsid w:val="006467DC"/>
    <w:rsid w:val="00646E02"/>
    <w:rsid w:val="00647D03"/>
    <w:rsid w:val="00651CE3"/>
    <w:rsid w:val="00651D4F"/>
    <w:rsid w:val="00652161"/>
    <w:rsid w:val="00652352"/>
    <w:rsid w:val="00653067"/>
    <w:rsid w:val="006532F8"/>
    <w:rsid w:val="0065339A"/>
    <w:rsid w:val="00654094"/>
    <w:rsid w:val="006545C5"/>
    <w:rsid w:val="006547A5"/>
    <w:rsid w:val="006551B5"/>
    <w:rsid w:val="006552F0"/>
    <w:rsid w:val="00655C91"/>
    <w:rsid w:val="00656023"/>
    <w:rsid w:val="006561C1"/>
    <w:rsid w:val="00656DDA"/>
    <w:rsid w:val="00657C12"/>
    <w:rsid w:val="00657D89"/>
    <w:rsid w:val="00660340"/>
    <w:rsid w:val="0066096B"/>
    <w:rsid w:val="00661369"/>
    <w:rsid w:val="0066136E"/>
    <w:rsid w:val="0066149A"/>
    <w:rsid w:val="00661DE3"/>
    <w:rsid w:val="006622D0"/>
    <w:rsid w:val="00662525"/>
    <w:rsid w:val="00662C02"/>
    <w:rsid w:val="006631B2"/>
    <w:rsid w:val="006632CA"/>
    <w:rsid w:val="00664183"/>
    <w:rsid w:val="00664554"/>
    <w:rsid w:val="00664EAB"/>
    <w:rsid w:val="00665679"/>
    <w:rsid w:val="0066598E"/>
    <w:rsid w:val="006669A9"/>
    <w:rsid w:val="006671C8"/>
    <w:rsid w:val="00671063"/>
    <w:rsid w:val="006711F7"/>
    <w:rsid w:val="006717C8"/>
    <w:rsid w:val="00673BD9"/>
    <w:rsid w:val="00673D22"/>
    <w:rsid w:val="00674DB9"/>
    <w:rsid w:val="0067511A"/>
    <w:rsid w:val="00675242"/>
    <w:rsid w:val="0067568E"/>
    <w:rsid w:val="00677197"/>
    <w:rsid w:val="00677C40"/>
    <w:rsid w:val="00680730"/>
    <w:rsid w:val="00680755"/>
    <w:rsid w:val="0068162B"/>
    <w:rsid w:val="00681812"/>
    <w:rsid w:val="00682168"/>
    <w:rsid w:val="006821C2"/>
    <w:rsid w:val="006823D2"/>
    <w:rsid w:val="00682EF7"/>
    <w:rsid w:val="00683057"/>
    <w:rsid w:val="0068333A"/>
    <w:rsid w:val="00683848"/>
    <w:rsid w:val="00685202"/>
    <w:rsid w:val="006853FB"/>
    <w:rsid w:val="00685CBA"/>
    <w:rsid w:val="00686126"/>
    <w:rsid w:val="006861FA"/>
    <w:rsid w:val="00686748"/>
    <w:rsid w:val="00686D92"/>
    <w:rsid w:val="0068707B"/>
    <w:rsid w:val="00690157"/>
    <w:rsid w:val="00690489"/>
    <w:rsid w:val="00690614"/>
    <w:rsid w:val="00690FCD"/>
    <w:rsid w:val="00691845"/>
    <w:rsid w:val="0069186B"/>
    <w:rsid w:val="006919FE"/>
    <w:rsid w:val="0069290D"/>
    <w:rsid w:val="0069345D"/>
    <w:rsid w:val="0069436A"/>
    <w:rsid w:val="006958F8"/>
    <w:rsid w:val="00695BE1"/>
    <w:rsid w:val="00697279"/>
    <w:rsid w:val="006A07DF"/>
    <w:rsid w:val="006A0BD2"/>
    <w:rsid w:val="006A2415"/>
    <w:rsid w:val="006A30E1"/>
    <w:rsid w:val="006A353F"/>
    <w:rsid w:val="006A3908"/>
    <w:rsid w:val="006A3E84"/>
    <w:rsid w:val="006A42DE"/>
    <w:rsid w:val="006A4700"/>
    <w:rsid w:val="006A4C02"/>
    <w:rsid w:val="006A5BAE"/>
    <w:rsid w:val="006A5F48"/>
    <w:rsid w:val="006A6085"/>
    <w:rsid w:val="006A61A6"/>
    <w:rsid w:val="006A63D8"/>
    <w:rsid w:val="006A661B"/>
    <w:rsid w:val="006A6B66"/>
    <w:rsid w:val="006A7237"/>
    <w:rsid w:val="006B0921"/>
    <w:rsid w:val="006B0FB5"/>
    <w:rsid w:val="006B0FBA"/>
    <w:rsid w:val="006B1DB2"/>
    <w:rsid w:val="006B2B5E"/>
    <w:rsid w:val="006B2D05"/>
    <w:rsid w:val="006B2D4E"/>
    <w:rsid w:val="006B34E7"/>
    <w:rsid w:val="006B3E42"/>
    <w:rsid w:val="006B4200"/>
    <w:rsid w:val="006B62F6"/>
    <w:rsid w:val="006B641A"/>
    <w:rsid w:val="006B69EB"/>
    <w:rsid w:val="006B766C"/>
    <w:rsid w:val="006B7A7A"/>
    <w:rsid w:val="006C0A6E"/>
    <w:rsid w:val="006C0EAA"/>
    <w:rsid w:val="006C1D36"/>
    <w:rsid w:val="006C2116"/>
    <w:rsid w:val="006C3100"/>
    <w:rsid w:val="006C3296"/>
    <w:rsid w:val="006C34AD"/>
    <w:rsid w:val="006C37C9"/>
    <w:rsid w:val="006C41FE"/>
    <w:rsid w:val="006C4CF4"/>
    <w:rsid w:val="006C4EFB"/>
    <w:rsid w:val="006C4F03"/>
    <w:rsid w:val="006C578A"/>
    <w:rsid w:val="006C71FF"/>
    <w:rsid w:val="006C734C"/>
    <w:rsid w:val="006C79AF"/>
    <w:rsid w:val="006D03CD"/>
    <w:rsid w:val="006D04E4"/>
    <w:rsid w:val="006D12E9"/>
    <w:rsid w:val="006D1D04"/>
    <w:rsid w:val="006D3858"/>
    <w:rsid w:val="006D49CD"/>
    <w:rsid w:val="006D51E4"/>
    <w:rsid w:val="006D5274"/>
    <w:rsid w:val="006D546C"/>
    <w:rsid w:val="006D5ED2"/>
    <w:rsid w:val="006D5EE2"/>
    <w:rsid w:val="006D6216"/>
    <w:rsid w:val="006E0F05"/>
    <w:rsid w:val="006E12D1"/>
    <w:rsid w:val="006E1FEC"/>
    <w:rsid w:val="006E2ABF"/>
    <w:rsid w:val="006E2BC1"/>
    <w:rsid w:val="006E3346"/>
    <w:rsid w:val="006E3AC6"/>
    <w:rsid w:val="006E3DDF"/>
    <w:rsid w:val="006E3F58"/>
    <w:rsid w:val="006E59C9"/>
    <w:rsid w:val="006E6202"/>
    <w:rsid w:val="006E6467"/>
    <w:rsid w:val="006E6A75"/>
    <w:rsid w:val="006E72C1"/>
    <w:rsid w:val="006F0878"/>
    <w:rsid w:val="006F0C09"/>
    <w:rsid w:val="006F138A"/>
    <w:rsid w:val="006F226D"/>
    <w:rsid w:val="006F26C7"/>
    <w:rsid w:val="006F3A43"/>
    <w:rsid w:val="006F445B"/>
    <w:rsid w:val="006F52F1"/>
    <w:rsid w:val="006F6AC7"/>
    <w:rsid w:val="006F7253"/>
    <w:rsid w:val="006F7A44"/>
    <w:rsid w:val="006F7C14"/>
    <w:rsid w:val="007005F7"/>
    <w:rsid w:val="007013C7"/>
    <w:rsid w:val="0070186A"/>
    <w:rsid w:val="00701DDE"/>
    <w:rsid w:val="00703215"/>
    <w:rsid w:val="00703BB7"/>
    <w:rsid w:val="00703FD9"/>
    <w:rsid w:val="007044EB"/>
    <w:rsid w:val="00704760"/>
    <w:rsid w:val="00704D3D"/>
    <w:rsid w:val="007058A7"/>
    <w:rsid w:val="007059D8"/>
    <w:rsid w:val="007069A1"/>
    <w:rsid w:val="007107C2"/>
    <w:rsid w:val="0071098E"/>
    <w:rsid w:val="00710A8C"/>
    <w:rsid w:val="00710CEC"/>
    <w:rsid w:val="0071119F"/>
    <w:rsid w:val="007115C6"/>
    <w:rsid w:val="00711694"/>
    <w:rsid w:val="00712452"/>
    <w:rsid w:val="00713467"/>
    <w:rsid w:val="00713F6D"/>
    <w:rsid w:val="00713F76"/>
    <w:rsid w:val="007144CF"/>
    <w:rsid w:val="0071505E"/>
    <w:rsid w:val="00715232"/>
    <w:rsid w:val="00715BA0"/>
    <w:rsid w:val="00716233"/>
    <w:rsid w:val="007171CC"/>
    <w:rsid w:val="007173E0"/>
    <w:rsid w:val="00717505"/>
    <w:rsid w:val="00717A4D"/>
    <w:rsid w:val="00717BEB"/>
    <w:rsid w:val="00717C08"/>
    <w:rsid w:val="007206AB"/>
    <w:rsid w:val="007206E9"/>
    <w:rsid w:val="00721F9C"/>
    <w:rsid w:val="007229AE"/>
    <w:rsid w:val="00722C2A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B63"/>
    <w:rsid w:val="00731DAE"/>
    <w:rsid w:val="007332F0"/>
    <w:rsid w:val="007337C4"/>
    <w:rsid w:val="00733CF2"/>
    <w:rsid w:val="00734105"/>
    <w:rsid w:val="0073430D"/>
    <w:rsid w:val="0073432F"/>
    <w:rsid w:val="007348A9"/>
    <w:rsid w:val="00734D6B"/>
    <w:rsid w:val="007354BE"/>
    <w:rsid w:val="00735ACF"/>
    <w:rsid w:val="00736080"/>
    <w:rsid w:val="0073614C"/>
    <w:rsid w:val="00736519"/>
    <w:rsid w:val="0073678B"/>
    <w:rsid w:val="007372F5"/>
    <w:rsid w:val="007416FE"/>
    <w:rsid w:val="00743A78"/>
    <w:rsid w:val="00743F78"/>
    <w:rsid w:val="00744020"/>
    <w:rsid w:val="007453B6"/>
    <w:rsid w:val="00746177"/>
    <w:rsid w:val="00746261"/>
    <w:rsid w:val="00746535"/>
    <w:rsid w:val="00746E87"/>
    <w:rsid w:val="00747C17"/>
    <w:rsid w:val="00750CA6"/>
    <w:rsid w:val="00750CDA"/>
    <w:rsid w:val="007524C2"/>
    <w:rsid w:val="0075334E"/>
    <w:rsid w:val="00753B1D"/>
    <w:rsid w:val="00753C8E"/>
    <w:rsid w:val="007542B2"/>
    <w:rsid w:val="007555CD"/>
    <w:rsid w:val="00755A1E"/>
    <w:rsid w:val="00756593"/>
    <w:rsid w:val="00756623"/>
    <w:rsid w:val="00756902"/>
    <w:rsid w:val="0075733D"/>
    <w:rsid w:val="00757C78"/>
    <w:rsid w:val="00757CF5"/>
    <w:rsid w:val="00757E85"/>
    <w:rsid w:val="00761992"/>
    <w:rsid w:val="00762FA2"/>
    <w:rsid w:val="00763070"/>
    <w:rsid w:val="007640E0"/>
    <w:rsid w:val="00765007"/>
    <w:rsid w:val="00765247"/>
    <w:rsid w:val="00765737"/>
    <w:rsid w:val="00765910"/>
    <w:rsid w:val="00765980"/>
    <w:rsid w:val="00765E3F"/>
    <w:rsid w:val="00767289"/>
    <w:rsid w:val="00767AD7"/>
    <w:rsid w:val="00770366"/>
    <w:rsid w:val="00770583"/>
    <w:rsid w:val="0077078D"/>
    <w:rsid w:val="007709DE"/>
    <w:rsid w:val="00770B99"/>
    <w:rsid w:val="00771F4D"/>
    <w:rsid w:val="007723AD"/>
    <w:rsid w:val="00773EB0"/>
    <w:rsid w:val="007745D8"/>
    <w:rsid w:val="007749C7"/>
    <w:rsid w:val="0077509C"/>
    <w:rsid w:val="00775BF5"/>
    <w:rsid w:val="00775C17"/>
    <w:rsid w:val="00777177"/>
    <w:rsid w:val="007776AB"/>
    <w:rsid w:val="00777999"/>
    <w:rsid w:val="00781214"/>
    <w:rsid w:val="00782365"/>
    <w:rsid w:val="007823A3"/>
    <w:rsid w:val="00782C0F"/>
    <w:rsid w:val="00783350"/>
    <w:rsid w:val="007843E3"/>
    <w:rsid w:val="0078522D"/>
    <w:rsid w:val="007855E8"/>
    <w:rsid w:val="00785895"/>
    <w:rsid w:val="007869CB"/>
    <w:rsid w:val="00787A92"/>
    <w:rsid w:val="00787D3A"/>
    <w:rsid w:val="00787F55"/>
    <w:rsid w:val="00787F81"/>
    <w:rsid w:val="007910A9"/>
    <w:rsid w:val="00792434"/>
    <w:rsid w:val="00792A2E"/>
    <w:rsid w:val="00792B75"/>
    <w:rsid w:val="00792DF1"/>
    <w:rsid w:val="00792F85"/>
    <w:rsid w:val="00793BE1"/>
    <w:rsid w:val="007940D3"/>
    <w:rsid w:val="00794C42"/>
    <w:rsid w:val="00795EC0"/>
    <w:rsid w:val="00796028"/>
    <w:rsid w:val="007960EA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4F08"/>
    <w:rsid w:val="007A4F9D"/>
    <w:rsid w:val="007A5245"/>
    <w:rsid w:val="007A5A56"/>
    <w:rsid w:val="007A640F"/>
    <w:rsid w:val="007A6849"/>
    <w:rsid w:val="007A71A9"/>
    <w:rsid w:val="007A7CBE"/>
    <w:rsid w:val="007B00C0"/>
    <w:rsid w:val="007B02B9"/>
    <w:rsid w:val="007B2141"/>
    <w:rsid w:val="007B3245"/>
    <w:rsid w:val="007B3700"/>
    <w:rsid w:val="007B3F2E"/>
    <w:rsid w:val="007B54E0"/>
    <w:rsid w:val="007B59A4"/>
    <w:rsid w:val="007B5D17"/>
    <w:rsid w:val="007B6260"/>
    <w:rsid w:val="007B7084"/>
    <w:rsid w:val="007B7C63"/>
    <w:rsid w:val="007C0480"/>
    <w:rsid w:val="007C0EC4"/>
    <w:rsid w:val="007C1FB7"/>
    <w:rsid w:val="007C36D5"/>
    <w:rsid w:val="007C4019"/>
    <w:rsid w:val="007C5FA3"/>
    <w:rsid w:val="007C6B73"/>
    <w:rsid w:val="007C6B84"/>
    <w:rsid w:val="007D220F"/>
    <w:rsid w:val="007D277D"/>
    <w:rsid w:val="007D3551"/>
    <w:rsid w:val="007D3956"/>
    <w:rsid w:val="007D3E8C"/>
    <w:rsid w:val="007D409E"/>
    <w:rsid w:val="007D4A02"/>
    <w:rsid w:val="007D4F9D"/>
    <w:rsid w:val="007D559E"/>
    <w:rsid w:val="007D59A2"/>
    <w:rsid w:val="007D69D2"/>
    <w:rsid w:val="007D7079"/>
    <w:rsid w:val="007D7752"/>
    <w:rsid w:val="007D784F"/>
    <w:rsid w:val="007D7F12"/>
    <w:rsid w:val="007E062B"/>
    <w:rsid w:val="007E0675"/>
    <w:rsid w:val="007E0D7E"/>
    <w:rsid w:val="007E2B35"/>
    <w:rsid w:val="007E2D98"/>
    <w:rsid w:val="007E316E"/>
    <w:rsid w:val="007E37CC"/>
    <w:rsid w:val="007E4DD5"/>
    <w:rsid w:val="007E510E"/>
    <w:rsid w:val="007E514D"/>
    <w:rsid w:val="007E5D1C"/>
    <w:rsid w:val="007E74D6"/>
    <w:rsid w:val="007F0169"/>
    <w:rsid w:val="007F079A"/>
    <w:rsid w:val="007F16BA"/>
    <w:rsid w:val="007F1770"/>
    <w:rsid w:val="007F1E05"/>
    <w:rsid w:val="007F33D0"/>
    <w:rsid w:val="007F35BC"/>
    <w:rsid w:val="007F4073"/>
    <w:rsid w:val="007F4719"/>
    <w:rsid w:val="007F49BE"/>
    <w:rsid w:val="007F4B13"/>
    <w:rsid w:val="007F597A"/>
    <w:rsid w:val="007F5CDA"/>
    <w:rsid w:val="007F60E7"/>
    <w:rsid w:val="007F7126"/>
    <w:rsid w:val="007F7647"/>
    <w:rsid w:val="007F7857"/>
    <w:rsid w:val="007F78A7"/>
    <w:rsid w:val="00800098"/>
    <w:rsid w:val="008014D8"/>
    <w:rsid w:val="00801D34"/>
    <w:rsid w:val="00802729"/>
    <w:rsid w:val="00802C8C"/>
    <w:rsid w:val="0080361C"/>
    <w:rsid w:val="00803C3C"/>
    <w:rsid w:val="008049CF"/>
    <w:rsid w:val="008054E0"/>
    <w:rsid w:val="008058F9"/>
    <w:rsid w:val="00807DDD"/>
    <w:rsid w:val="00810B87"/>
    <w:rsid w:val="00811325"/>
    <w:rsid w:val="00811576"/>
    <w:rsid w:val="0081291E"/>
    <w:rsid w:val="00812C41"/>
    <w:rsid w:val="008130D1"/>
    <w:rsid w:val="00813C88"/>
    <w:rsid w:val="00813D3D"/>
    <w:rsid w:val="0081415C"/>
    <w:rsid w:val="008145EA"/>
    <w:rsid w:val="0081541C"/>
    <w:rsid w:val="0081584C"/>
    <w:rsid w:val="008158EE"/>
    <w:rsid w:val="00815CD7"/>
    <w:rsid w:val="008163C5"/>
    <w:rsid w:val="008169F3"/>
    <w:rsid w:val="00816ED9"/>
    <w:rsid w:val="008171B8"/>
    <w:rsid w:val="00817C1F"/>
    <w:rsid w:val="00820FEC"/>
    <w:rsid w:val="00821B3E"/>
    <w:rsid w:val="008241E6"/>
    <w:rsid w:val="00824EE1"/>
    <w:rsid w:val="00825553"/>
    <w:rsid w:val="00825849"/>
    <w:rsid w:val="00825968"/>
    <w:rsid w:val="00825B6F"/>
    <w:rsid w:val="00825EDF"/>
    <w:rsid w:val="00826550"/>
    <w:rsid w:val="0082770B"/>
    <w:rsid w:val="00827A60"/>
    <w:rsid w:val="0083068E"/>
    <w:rsid w:val="008308A4"/>
    <w:rsid w:val="008315C8"/>
    <w:rsid w:val="0083197A"/>
    <w:rsid w:val="0083264F"/>
    <w:rsid w:val="00832F40"/>
    <w:rsid w:val="00834546"/>
    <w:rsid w:val="0083524D"/>
    <w:rsid w:val="00835DF1"/>
    <w:rsid w:val="00835F07"/>
    <w:rsid w:val="00836369"/>
    <w:rsid w:val="00836571"/>
    <w:rsid w:val="00836870"/>
    <w:rsid w:val="00836B7F"/>
    <w:rsid w:val="008370FD"/>
    <w:rsid w:val="00841837"/>
    <w:rsid w:val="00841D2B"/>
    <w:rsid w:val="00841F39"/>
    <w:rsid w:val="008424C9"/>
    <w:rsid w:val="00842C4E"/>
    <w:rsid w:val="0084371A"/>
    <w:rsid w:val="008441AA"/>
    <w:rsid w:val="008457B8"/>
    <w:rsid w:val="00845C68"/>
    <w:rsid w:val="00846F07"/>
    <w:rsid w:val="00847D68"/>
    <w:rsid w:val="008515D5"/>
    <w:rsid w:val="00851F6E"/>
    <w:rsid w:val="00852027"/>
    <w:rsid w:val="00852C43"/>
    <w:rsid w:val="0085300C"/>
    <w:rsid w:val="00853766"/>
    <w:rsid w:val="00854AD8"/>
    <w:rsid w:val="00854BBB"/>
    <w:rsid w:val="00855C79"/>
    <w:rsid w:val="00855FF0"/>
    <w:rsid w:val="008577EC"/>
    <w:rsid w:val="00857C2E"/>
    <w:rsid w:val="00860857"/>
    <w:rsid w:val="00861F34"/>
    <w:rsid w:val="00863E3E"/>
    <w:rsid w:val="0086456E"/>
    <w:rsid w:val="00864A7D"/>
    <w:rsid w:val="00865504"/>
    <w:rsid w:val="00866187"/>
    <w:rsid w:val="00866B74"/>
    <w:rsid w:val="00866D77"/>
    <w:rsid w:val="00867175"/>
    <w:rsid w:val="00867EF1"/>
    <w:rsid w:val="0087011E"/>
    <w:rsid w:val="00870CF2"/>
    <w:rsid w:val="00871089"/>
    <w:rsid w:val="008724CE"/>
    <w:rsid w:val="00872C9B"/>
    <w:rsid w:val="00872E35"/>
    <w:rsid w:val="00873712"/>
    <w:rsid w:val="0087433D"/>
    <w:rsid w:val="00874AE6"/>
    <w:rsid w:val="00876496"/>
    <w:rsid w:val="00876E4D"/>
    <w:rsid w:val="00877473"/>
    <w:rsid w:val="0087747E"/>
    <w:rsid w:val="00877D67"/>
    <w:rsid w:val="00880454"/>
    <w:rsid w:val="00881B75"/>
    <w:rsid w:val="00881CC2"/>
    <w:rsid w:val="008820C1"/>
    <w:rsid w:val="008829E2"/>
    <w:rsid w:val="008835E3"/>
    <w:rsid w:val="0088392F"/>
    <w:rsid w:val="00884085"/>
    <w:rsid w:val="00886265"/>
    <w:rsid w:val="008867DB"/>
    <w:rsid w:val="00886A8F"/>
    <w:rsid w:val="00890070"/>
    <w:rsid w:val="008905E3"/>
    <w:rsid w:val="008907E4"/>
    <w:rsid w:val="00892674"/>
    <w:rsid w:val="00894066"/>
    <w:rsid w:val="008945B0"/>
    <w:rsid w:val="00895CFC"/>
    <w:rsid w:val="00895FEA"/>
    <w:rsid w:val="00896102"/>
    <w:rsid w:val="0089641C"/>
    <w:rsid w:val="0089669E"/>
    <w:rsid w:val="008966F6"/>
    <w:rsid w:val="0089683F"/>
    <w:rsid w:val="0089723E"/>
    <w:rsid w:val="0089781C"/>
    <w:rsid w:val="00897861"/>
    <w:rsid w:val="00897BE2"/>
    <w:rsid w:val="008A07E3"/>
    <w:rsid w:val="008A0C1C"/>
    <w:rsid w:val="008A2AD2"/>
    <w:rsid w:val="008A2ED4"/>
    <w:rsid w:val="008A4233"/>
    <w:rsid w:val="008A4E7E"/>
    <w:rsid w:val="008A5081"/>
    <w:rsid w:val="008A5F74"/>
    <w:rsid w:val="008A6463"/>
    <w:rsid w:val="008A678E"/>
    <w:rsid w:val="008A6F2D"/>
    <w:rsid w:val="008B041D"/>
    <w:rsid w:val="008B3E2B"/>
    <w:rsid w:val="008B4A2D"/>
    <w:rsid w:val="008B52DE"/>
    <w:rsid w:val="008B57B5"/>
    <w:rsid w:val="008B5BF2"/>
    <w:rsid w:val="008B5C51"/>
    <w:rsid w:val="008B62BD"/>
    <w:rsid w:val="008B7288"/>
    <w:rsid w:val="008C001E"/>
    <w:rsid w:val="008C0022"/>
    <w:rsid w:val="008C050F"/>
    <w:rsid w:val="008C0DE4"/>
    <w:rsid w:val="008C1213"/>
    <w:rsid w:val="008C1AE0"/>
    <w:rsid w:val="008C214A"/>
    <w:rsid w:val="008C2AE1"/>
    <w:rsid w:val="008C30D4"/>
    <w:rsid w:val="008C33CC"/>
    <w:rsid w:val="008C3FDA"/>
    <w:rsid w:val="008C5AC8"/>
    <w:rsid w:val="008C5B4A"/>
    <w:rsid w:val="008C62A0"/>
    <w:rsid w:val="008C71A0"/>
    <w:rsid w:val="008C7C1F"/>
    <w:rsid w:val="008D118B"/>
    <w:rsid w:val="008D1872"/>
    <w:rsid w:val="008D2868"/>
    <w:rsid w:val="008D3C58"/>
    <w:rsid w:val="008D3CDE"/>
    <w:rsid w:val="008D428E"/>
    <w:rsid w:val="008D43D3"/>
    <w:rsid w:val="008D5C1D"/>
    <w:rsid w:val="008D5DAE"/>
    <w:rsid w:val="008D60A6"/>
    <w:rsid w:val="008D7380"/>
    <w:rsid w:val="008E59F1"/>
    <w:rsid w:val="008E731B"/>
    <w:rsid w:val="008F049E"/>
    <w:rsid w:val="008F0A7C"/>
    <w:rsid w:val="008F150D"/>
    <w:rsid w:val="008F1AE9"/>
    <w:rsid w:val="008F1BDF"/>
    <w:rsid w:val="008F2ED5"/>
    <w:rsid w:val="008F396F"/>
    <w:rsid w:val="008F44CD"/>
    <w:rsid w:val="008F4C73"/>
    <w:rsid w:val="008F4D0E"/>
    <w:rsid w:val="008F4F46"/>
    <w:rsid w:val="008F606B"/>
    <w:rsid w:val="008F61EF"/>
    <w:rsid w:val="008F6753"/>
    <w:rsid w:val="008F6C23"/>
    <w:rsid w:val="0090043D"/>
    <w:rsid w:val="0090099E"/>
    <w:rsid w:val="00901E23"/>
    <w:rsid w:val="00902835"/>
    <w:rsid w:val="00902EA3"/>
    <w:rsid w:val="00903FCF"/>
    <w:rsid w:val="00904131"/>
    <w:rsid w:val="009041B6"/>
    <w:rsid w:val="00905B2E"/>
    <w:rsid w:val="00905D08"/>
    <w:rsid w:val="00906940"/>
    <w:rsid w:val="0090752C"/>
    <w:rsid w:val="00907BE6"/>
    <w:rsid w:val="00907F9C"/>
    <w:rsid w:val="0091075D"/>
    <w:rsid w:val="00910852"/>
    <w:rsid w:val="00910E70"/>
    <w:rsid w:val="009111D6"/>
    <w:rsid w:val="00911658"/>
    <w:rsid w:val="0091174A"/>
    <w:rsid w:val="00911C7D"/>
    <w:rsid w:val="00912249"/>
    <w:rsid w:val="00912253"/>
    <w:rsid w:val="0091321B"/>
    <w:rsid w:val="00914DB7"/>
    <w:rsid w:val="00914DB8"/>
    <w:rsid w:val="00914F14"/>
    <w:rsid w:val="00914F77"/>
    <w:rsid w:val="009152FC"/>
    <w:rsid w:val="0091656E"/>
    <w:rsid w:val="0091681C"/>
    <w:rsid w:val="00916A14"/>
    <w:rsid w:val="009206EA"/>
    <w:rsid w:val="009207F4"/>
    <w:rsid w:val="009209C9"/>
    <w:rsid w:val="009216A0"/>
    <w:rsid w:val="0092199D"/>
    <w:rsid w:val="009225CA"/>
    <w:rsid w:val="00922CDD"/>
    <w:rsid w:val="00923684"/>
    <w:rsid w:val="00923972"/>
    <w:rsid w:val="00924DD4"/>
    <w:rsid w:val="0092546B"/>
    <w:rsid w:val="009255CA"/>
    <w:rsid w:val="00925BFD"/>
    <w:rsid w:val="00926CC4"/>
    <w:rsid w:val="0092746C"/>
    <w:rsid w:val="00927477"/>
    <w:rsid w:val="00930420"/>
    <w:rsid w:val="00930895"/>
    <w:rsid w:val="00930AE3"/>
    <w:rsid w:val="009319BF"/>
    <w:rsid w:val="00932E4A"/>
    <w:rsid w:val="0093670A"/>
    <w:rsid w:val="009368C1"/>
    <w:rsid w:val="009369DC"/>
    <w:rsid w:val="00936BC8"/>
    <w:rsid w:val="00936FDC"/>
    <w:rsid w:val="0093733B"/>
    <w:rsid w:val="00937968"/>
    <w:rsid w:val="009400AD"/>
    <w:rsid w:val="0094060F"/>
    <w:rsid w:val="009421EC"/>
    <w:rsid w:val="00943FBE"/>
    <w:rsid w:val="009443F6"/>
    <w:rsid w:val="00946E54"/>
    <w:rsid w:val="00947902"/>
    <w:rsid w:val="00947C0A"/>
    <w:rsid w:val="009506D9"/>
    <w:rsid w:val="0095076F"/>
    <w:rsid w:val="00951857"/>
    <w:rsid w:val="00952781"/>
    <w:rsid w:val="00952F29"/>
    <w:rsid w:val="0095349D"/>
    <w:rsid w:val="009539AA"/>
    <w:rsid w:val="00954927"/>
    <w:rsid w:val="0095497D"/>
    <w:rsid w:val="00954E93"/>
    <w:rsid w:val="0095589C"/>
    <w:rsid w:val="00955D52"/>
    <w:rsid w:val="00956B4F"/>
    <w:rsid w:val="00960605"/>
    <w:rsid w:val="00960ABD"/>
    <w:rsid w:val="00960B33"/>
    <w:rsid w:val="009619AA"/>
    <w:rsid w:val="009622D8"/>
    <w:rsid w:val="00962883"/>
    <w:rsid w:val="00962D9A"/>
    <w:rsid w:val="00962E40"/>
    <w:rsid w:val="0096358F"/>
    <w:rsid w:val="00963E01"/>
    <w:rsid w:val="00963E6C"/>
    <w:rsid w:val="009649EF"/>
    <w:rsid w:val="00964ABA"/>
    <w:rsid w:val="00964DE6"/>
    <w:rsid w:val="0096515F"/>
    <w:rsid w:val="0096546E"/>
    <w:rsid w:val="0096584C"/>
    <w:rsid w:val="00965E0D"/>
    <w:rsid w:val="009668B8"/>
    <w:rsid w:val="00966BD8"/>
    <w:rsid w:val="00967368"/>
    <w:rsid w:val="00967A6B"/>
    <w:rsid w:val="009708DD"/>
    <w:rsid w:val="00970F2E"/>
    <w:rsid w:val="00971505"/>
    <w:rsid w:val="00973934"/>
    <w:rsid w:val="00973ADE"/>
    <w:rsid w:val="00973F3E"/>
    <w:rsid w:val="0097427A"/>
    <w:rsid w:val="0097460D"/>
    <w:rsid w:val="009755B2"/>
    <w:rsid w:val="00976708"/>
    <w:rsid w:val="009767D4"/>
    <w:rsid w:val="00977082"/>
    <w:rsid w:val="00977C5F"/>
    <w:rsid w:val="00981531"/>
    <w:rsid w:val="009820CF"/>
    <w:rsid w:val="0098215A"/>
    <w:rsid w:val="00982680"/>
    <w:rsid w:val="00982A42"/>
    <w:rsid w:val="00982B02"/>
    <w:rsid w:val="00983126"/>
    <w:rsid w:val="00984707"/>
    <w:rsid w:val="00984ADE"/>
    <w:rsid w:val="00984C83"/>
    <w:rsid w:val="00984CF1"/>
    <w:rsid w:val="0098502E"/>
    <w:rsid w:val="00985196"/>
    <w:rsid w:val="009851E0"/>
    <w:rsid w:val="00985614"/>
    <w:rsid w:val="009857DA"/>
    <w:rsid w:val="00985894"/>
    <w:rsid w:val="00987CAA"/>
    <w:rsid w:val="009906DB"/>
    <w:rsid w:val="00990EBF"/>
    <w:rsid w:val="00991986"/>
    <w:rsid w:val="00993224"/>
    <w:rsid w:val="00993962"/>
    <w:rsid w:val="00994405"/>
    <w:rsid w:val="00994527"/>
    <w:rsid w:val="009968B1"/>
    <w:rsid w:val="00997A12"/>
    <w:rsid w:val="009A2457"/>
    <w:rsid w:val="009A35DD"/>
    <w:rsid w:val="009A3875"/>
    <w:rsid w:val="009A3CA7"/>
    <w:rsid w:val="009A4245"/>
    <w:rsid w:val="009A4411"/>
    <w:rsid w:val="009A45C9"/>
    <w:rsid w:val="009A471D"/>
    <w:rsid w:val="009A4D95"/>
    <w:rsid w:val="009A5540"/>
    <w:rsid w:val="009A5788"/>
    <w:rsid w:val="009A5ED6"/>
    <w:rsid w:val="009A6152"/>
    <w:rsid w:val="009A615F"/>
    <w:rsid w:val="009A6492"/>
    <w:rsid w:val="009A6FAB"/>
    <w:rsid w:val="009A7345"/>
    <w:rsid w:val="009A7413"/>
    <w:rsid w:val="009A7EB4"/>
    <w:rsid w:val="009A7FC2"/>
    <w:rsid w:val="009B0C33"/>
    <w:rsid w:val="009B0EF3"/>
    <w:rsid w:val="009B10F0"/>
    <w:rsid w:val="009B1806"/>
    <w:rsid w:val="009B220C"/>
    <w:rsid w:val="009B2859"/>
    <w:rsid w:val="009B2FDB"/>
    <w:rsid w:val="009B3127"/>
    <w:rsid w:val="009B502A"/>
    <w:rsid w:val="009B5660"/>
    <w:rsid w:val="009B5BBE"/>
    <w:rsid w:val="009B5E0D"/>
    <w:rsid w:val="009B64B7"/>
    <w:rsid w:val="009C0018"/>
    <w:rsid w:val="009C1831"/>
    <w:rsid w:val="009C26CA"/>
    <w:rsid w:val="009C31BB"/>
    <w:rsid w:val="009C3E3F"/>
    <w:rsid w:val="009C4FDF"/>
    <w:rsid w:val="009C50B9"/>
    <w:rsid w:val="009C6AF2"/>
    <w:rsid w:val="009C7C43"/>
    <w:rsid w:val="009D077A"/>
    <w:rsid w:val="009D0EBB"/>
    <w:rsid w:val="009D181B"/>
    <w:rsid w:val="009D1947"/>
    <w:rsid w:val="009D206A"/>
    <w:rsid w:val="009D25A3"/>
    <w:rsid w:val="009D2A3E"/>
    <w:rsid w:val="009D3014"/>
    <w:rsid w:val="009D445D"/>
    <w:rsid w:val="009D4D14"/>
    <w:rsid w:val="009D5318"/>
    <w:rsid w:val="009D5452"/>
    <w:rsid w:val="009D69B3"/>
    <w:rsid w:val="009D78EA"/>
    <w:rsid w:val="009E084A"/>
    <w:rsid w:val="009E0B80"/>
    <w:rsid w:val="009E1368"/>
    <w:rsid w:val="009E2A34"/>
    <w:rsid w:val="009E4606"/>
    <w:rsid w:val="009E58AA"/>
    <w:rsid w:val="009E5B2E"/>
    <w:rsid w:val="009E66D3"/>
    <w:rsid w:val="009E7687"/>
    <w:rsid w:val="009F0EC8"/>
    <w:rsid w:val="009F1353"/>
    <w:rsid w:val="009F18A8"/>
    <w:rsid w:val="009F1910"/>
    <w:rsid w:val="009F1B95"/>
    <w:rsid w:val="009F1C87"/>
    <w:rsid w:val="009F1F3F"/>
    <w:rsid w:val="009F1F53"/>
    <w:rsid w:val="009F31A2"/>
    <w:rsid w:val="009F359B"/>
    <w:rsid w:val="009F3FFC"/>
    <w:rsid w:val="009F4323"/>
    <w:rsid w:val="009F48CD"/>
    <w:rsid w:val="009F4952"/>
    <w:rsid w:val="009F50DC"/>
    <w:rsid w:val="009F7601"/>
    <w:rsid w:val="00A005EA"/>
    <w:rsid w:val="00A020BA"/>
    <w:rsid w:val="00A02217"/>
    <w:rsid w:val="00A03594"/>
    <w:rsid w:val="00A03797"/>
    <w:rsid w:val="00A04B19"/>
    <w:rsid w:val="00A04BA2"/>
    <w:rsid w:val="00A04CE9"/>
    <w:rsid w:val="00A051C2"/>
    <w:rsid w:val="00A05A4F"/>
    <w:rsid w:val="00A07907"/>
    <w:rsid w:val="00A07C65"/>
    <w:rsid w:val="00A103BD"/>
    <w:rsid w:val="00A10504"/>
    <w:rsid w:val="00A12CDC"/>
    <w:rsid w:val="00A12CEA"/>
    <w:rsid w:val="00A13A1D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2B02"/>
    <w:rsid w:val="00A23AC7"/>
    <w:rsid w:val="00A23FDC"/>
    <w:rsid w:val="00A253A0"/>
    <w:rsid w:val="00A253FB"/>
    <w:rsid w:val="00A259F4"/>
    <w:rsid w:val="00A260E6"/>
    <w:rsid w:val="00A26B0A"/>
    <w:rsid w:val="00A26E16"/>
    <w:rsid w:val="00A2772F"/>
    <w:rsid w:val="00A27E4E"/>
    <w:rsid w:val="00A305E5"/>
    <w:rsid w:val="00A30BCE"/>
    <w:rsid w:val="00A312A4"/>
    <w:rsid w:val="00A31845"/>
    <w:rsid w:val="00A31BD9"/>
    <w:rsid w:val="00A32870"/>
    <w:rsid w:val="00A35102"/>
    <w:rsid w:val="00A3616D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1DBC"/>
    <w:rsid w:val="00A42139"/>
    <w:rsid w:val="00A42815"/>
    <w:rsid w:val="00A433CE"/>
    <w:rsid w:val="00A4353B"/>
    <w:rsid w:val="00A46F19"/>
    <w:rsid w:val="00A47BA7"/>
    <w:rsid w:val="00A47D80"/>
    <w:rsid w:val="00A504BE"/>
    <w:rsid w:val="00A5071C"/>
    <w:rsid w:val="00A5318D"/>
    <w:rsid w:val="00A539AF"/>
    <w:rsid w:val="00A5462E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37D8"/>
    <w:rsid w:val="00A64415"/>
    <w:rsid w:val="00A64EF2"/>
    <w:rsid w:val="00A65AC7"/>
    <w:rsid w:val="00A65F11"/>
    <w:rsid w:val="00A6751F"/>
    <w:rsid w:val="00A67588"/>
    <w:rsid w:val="00A67E62"/>
    <w:rsid w:val="00A70164"/>
    <w:rsid w:val="00A71508"/>
    <w:rsid w:val="00A71659"/>
    <w:rsid w:val="00A72BAD"/>
    <w:rsid w:val="00A731B4"/>
    <w:rsid w:val="00A7380E"/>
    <w:rsid w:val="00A73F78"/>
    <w:rsid w:val="00A74853"/>
    <w:rsid w:val="00A74A12"/>
    <w:rsid w:val="00A755ED"/>
    <w:rsid w:val="00A75B06"/>
    <w:rsid w:val="00A75E95"/>
    <w:rsid w:val="00A7604E"/>
    <w:rsid w:val="00A762F8"/>
    <w:rsid w:val="00A76E0A"/>
    <w:rsid w:val="00A77CF5"/>
    <w:rsid w:val="00A816C8"/>
    <w:rsid w:val="00A827C1"/>
    <w:rsid w:val="00A82FB2"/>
    <w:rsid w:val="00A83553"/>
    <w:rsid w:val="00A840DA"/>
    <w:rsid w:val="00A84C99"/>
    <w:rsid w:val="00A850E1"/>
    <w:rsid w:val="00A8531E"/>
    <w:rsid w:val="00A85C58"/>
    <w:rsid w:val="00A85D5C"/>
    <w:rsid w:val="00A86E59"/>
    <w:rsid w:val="00A87FE6"/>
    <w:rsid w:val="00A90627"/>
    <w:rsid w:val="00A90B1A"/>
    <w:rsid w:val="00A90F41"/>
    <w:rsid w:val="00A91419"/>
    <w:rsid w:val="00A9275C"/>
    <w:rsid w:val="00A92E07"/>
    <w:rsid w:val="00A9324E"/>
    <w:rsid w:val="00A93255"/>
    <w:rsid w:val="00A932BD"/>
    <w:rsid w:val="00A9362D"/>
    <w:rsid w:val="00A945CF"/>
    <w:rsid w:val="00A94994"/>
    <w:rsid w:val="00A95731"/>
    <w:rsid w:val="00A959F0"/>
    <w:rsid w:val="00A95A12"/>
    <w:rsid w:val="00A95EED"/>
    <w:rsid w:val="00A9649A"/>
    <w:rsid w:val="00AA0143"/>
    <w:rsid w:val="00AA035E"/>
    <w:rsid w:val="00AA1E34"/>
    <w:rsid w:val="00AA23C6"/>
    <w:rsid w:val="00AA2533"/>
    <w:rsid w:val="00AA305D"/>
    <w:rsid w:val="00AA321D"/>
    <w:rsid w:val="00AA3496"/>
    <w:rsid w:val="00AA4599"/>
    <w:rsid w:val="00AB0874"/>
    <w:rsid w:val="00AB0EC5"/>
    <w:rsid w:val="00AB0F8E"/>
    <w:rsid w:val="00AB2901"/>
    <w:rsid w:val="00AB3808"/>
    <w:rsid w:val="00AB3ED5"/>
    <w:rsid w:val="00AB43B0"/>
    <w:rsid w:val="00AB5512"/>
    <w:rsid w:val="00AB697A"/>
    <w:rsid w:val="00AB6BD0"/>
    <w:rsid w:val="00AB7100"/>
    <w:rsid w:val="00AB74CC"/>
    <w:rsid w:val="00AB7A97"/>
    <w:rsid w:val="00AC153E"/>
    <w:rsid w:val="00AC31C3"/>
    <w:rsid w:val="00AC3260"/>
    <w:rsid w:val="00AC443D"/>
    <w:rsid w:val="00AC4DD3"/>
    <w:rsid w:val="00AC5178"/>
    <w:rsid w:val="00AC5207"/>
    <w:rsid w:val="00AC5A56"/>
    <w:rsid w:val="00AC6280"/>
    <w:rsid w:val="00AC6AA2"/>
    <w:rsid w:val="00AC710B"/>
    <w:rsid w:val="00AC77C3"/>
    <w:rsid w:val="00AD0368"/>
    <w:rsid w:val="00AD0CDF"/>
    <w:rsid w:val="00AD128F"/>
    <w:rsid w:val="00AD1802"/>
    <w:rsid w:val="00AD2223"/>
    <w:rsid w:val="00AD2C18"/>
    <w:rsid w:val="00AD2DC9"/>
    <w:rsid w:val="00AD3A10"/>
    <w:rsid w:val="00AD4344"/>
    <w:rsid w:val="00AD44CE"/>
    <w:rsid w:val="00AD4624"/>
    <w:rsid w:val="00AD5101"/>
    <w:rsid w:val="00AD543E"/>
    <w:rsid w:val="00AD6691"/>
    <w:rsid w:val="00AD6E96"/>
    <w:rsid w:val="00AD707D"/>
    <w:rsid w:val="00AD785D"/>
    <w:rsid w:val="00AD7F06"/>
    <w:rsid w:val="00AE00AC"/>
    <w:rsid w:val="00AE04A4"/>
    <w:rsid w:val="00AE1266"/>
    <w:rsid w:val="00AE12E0"/>
    <w:rsid w:val="00AE1632"/>
    <w:rsid w:val="00AE1773"/>
    <w:rsid w:val="00AE1A7D"/>
    <w:rsid w:val="00AE1BD0"/>
    <w:rsid w:val="00AE251D"/>
    <w:rsid w:val="00AE27BB"/>
    <w:rsid w:val="00AE2FCE"/>
    <w:rsid w:val="00AE39D1"/>
    <w:rsid w:val="00AE4DE4"/>
    <w:rsid w:val="00AE521E"/>
    <w:rsid w:val="00AE5D05"/>
    <w:rsid w:val="00AE681F"/>
    <w:rsid w:val="00AE78B7"/>
    <w:rsid w:val="00AE7A6E"/>
    <w:rsid w:val="00AE7F16"/>
    <w:rsid w:val="00AF074F"/>
    <w:rsid w:val="00AF1034"/>
    <w:rsid w:val="00AF188D"/>
    <w:rsid w:val="00AF2B0E"/>
    <w:rsid w:val="00AF2D2E"/>
    <w:rsid w:val="00AF2DA9"/>
    <w:rsid w:val="00AF4313"/>
    <w:rsid w:val="00AF4CB6"/>
    <w:rsid w:val="00AF5B99"/>
    <w:rsid w:val="00AF64A4"/>
    <w:rsid w:val="00AF64E0"/>
    <w:rsid w:val="00AF6F12"/>
    <w:rsid w:val="00AF7205"/>
    <w:rsid w:val="00B005B7"/>
    <w:rsid w:val="00B00BFD"/>
    <w:rsid w:val="00B0168F"/>
    <w:rsid w:val="00B017B6"/>
    <w:rsid w:val="00B018CE"/>
    <w:rsid w:val="00B01AD1"/>
    <w:rsid w:val="00B0221E"/>
    <w:rsid w:val="00B024DA"/>
    <w:rsid w:val="00B033DB"/>
    <w:rsid w:val="00B03EE1"/>
    <w:rsid w:val="00B04A18"/>
    <w:rsid w:val="00B050F0"/>
    <w:rsid w:val="00B05737"/>
    <w:rsid w:val="00B0589A"/>
    <w:rsid w:val="00B05C0E"/>
    <w:rsid w:val="00B05DCF"/>
    <w:rsid w:val="00B0681F"/>
    <w:rsid w:val="00B06C19"/>
    <w:rsid w:val="00B06ED7"/>
    <w:rsid w:val="00B11ECD"/>
    <w:rsid w:val="00B1229E"/>
    <w:rsid w:val="00B130A6"/>
    <w:rsid w:val="00B1512F"/>
    <w:rsid w:val="00B15239"/>
    <w:rsid w:val="00B15704"/>
    <w:rsid w:val="00B16CED"/>
    <w:rsid w:val="00B1767F"/>
    <w:rsid w:val="00B17AA7"/>
    <w:rsid w:val="00B17F30"/>
    <w:rsid w:val="00B20C29"/>
    <w:rsid w:val="00B20CAB"/>
    <w:rsid w:val="00B213E4"/>
    <w:rsid w:val="00B21BFF"/>
    <w:rsid w:val="00B22CB7"/>
    <w:rsid w:val="00B25C68"/>
    <w:rsid w:val="00B25D46"/>
    <w:rsid w:val="00B27005"/>
    <w:rsid w:val="00B2773E"/>
    <w:rsid w:val="00B27859"/>
    <w:rsid w:val="00B3047B"/>
    <w:rsid w:val="00B31AEC"/>
    <w:rsid w:val="00B3259E"/>
    <w:rsid w:val="00B34944"/>
    <w:rsid w:val="00B34A42"/>
    <w:rsid w:val="00B35AA7"/>
    <w:rsid w:val="00B369F7"/>
    <w:rsid w:val="00B36E2D"/>
    <w:rsid w:val="00B376C2"/>
    <w:rsid w:val="00B3786D"/>
    <w:rsid w:val="00B37DA1"/>
    <w:rsid w:val="00B41225"/>
    <w:rsid w:val="00B412D3"/>
    <w:rsid w:val="00B4149C"/>
    <w:rsid w:val="00B41539"/>
    <w:rsid w:val="00B41895"/>
    <w:rsid w:val="00B45214"/>
    <w:rsid w:val="00B45696"/>
    <w:rsid w:val="00B45918"/>
    <w:rsid w:val="00B45CAE"/>
    <w:rsid w:val="00B4723D"/>
    <w:rsid w:val="00B47450"/>
    <w:rsid w:val="00B50411"/>
    <w:rsid w:val="00B5044A"/>
    <w:rsid w:val="00B523F6"/>
    <w:rsid w:val="00B52913"/>
    <w:rsid w:val="00B53402"/>
    <w:rsid w:val="00B545DA"/>
    <w:rsid w:val="00B57276"/>
    <w:rsid w:val="00B57CD9"/>
    <w:rsid w:val="00B60798"/>
    <w:rsid w:val="00B62177"/>
    <w:rsid w:val="00B62439"/>
    <w:rsid w:val="00B62A94"/>
    <w:rsid w:val="00B63644"/>
    <w:rsid w:val="00B64E7D"/>
    <w:rsid w:val="00B6527F"/>
    <w:rsid w:val="00B65689"/>
    <w:rsid w:val="00B6646A"/>
    <w:rsid w:val="00B66526"/>
    <w:rsid w:val="00B665F2"/>
    <w:rsid w:val="00B66C28"/>
    <w:rsid w:val="00B66C81"/>
    <w:rsid w:val="00B673BE"/>
    <w:rsid w:val="00B678B9"/>
    <w:rsid w:val="00B67D6F"/>
    <w:rsid w:val="00B67E6B"/>
    <w:rsid w:val="00B67FF6"/>
    <w:rsid w:val="00B70B0E"/>
    <w:rsid w:val="00B70E9F"/>
    <w:rsid w:val="00B720D1"/>
    <w:rsid w:val="00B72366"/>
    <w:rsid w:val="00B731B2"/>
    <w:rsid w:val="00B73847"/>
    <w:rsid w:val="00B73A5E"/>
    <w:rsid w:val="00B7404E"/>
    <w:rsid w:val="00B75115"/>
    <w:rsid w:val="00B75B43"/>
    <w:rsid w:val="00B75D2D"/>
    <w:rsid w:val="00B76023"/>
    <w:rsid w:val="00B76A50"/>
    <w:rsid w:val="00B76C75"/>
    <w:rsid w:val="00B80420"/>
    <w:rsid w:val="00B8044C"/>
    <w:rsid w:val="00B80B07"/>
    <w:rsid w:val="00B80BC4"/>
    <w:rsid w:val="00B80DD9"/>
    <w:rsid w:val="00B81A3F"/>
    <w:rsid w:val="00B826A2"/>
    <w:rsid w:val="00B82E8C"/>
    <w:rsid w:val="00B83449"/>
    <w:rsid w:val="00B8388E"/>
    <w:rsid w:val="00B84435"/>
    <w:rsid w:val="00B84732"/>
    <w:rsid w:val="00B877C8"/>
    <w:rsid w:val="00B8797F"/>
    <w:rsid w:val="00B87D0B"/>
    <w:rsid w:val="00B9018C"/>
    <w:rsid w:val="00B902F3"/>
    <w:rsid w:val="00B906CF"/>
    <w:rsid w:val="00B918E8"/>
    <w:rsid w:val="00B929E4"/>
    <w:rsid w:val="00B92C3E"/>
    <w:rsid w:val="00B92E2F"/>
    <w:rsid w:val="00B92EB3"/>
    <w:rsid w:val="00B934D5"/>
    <w:rsid w:val="00B942DC"/>
    <w:rsid w:val="00B947DD"/>
    <w:rsid w:val="00B94DAF"/>
    <w:rsid w:val="00B9521A"/>
    <w:rsid w:val="00B95EFC"/>
    <w:rsid w:val="00BA10CC"/>
    <w:rsid w:val="00BA19DA"/>
    <w:rsid w:val="00BA1F1D"/>
    <w:rsid w:val="00BA22F3"/>
    <w:rsid w:val="00BA2723"/>
    <w:rsid w:val="00BA2AAF"/>
    <w:rsid w:val="00BA426A"/>
    <w:rsid w:val="00BA4902"/>
    <w:rsid w:val="00BA5B8A"/>
    <w:rsid w:val="00BA5D78"/>
    <w:rsid w:val="00BA61B3"/>
    <w:rsid w:val="00BA7DBC"/>
    <w:rsid w:val="00BB0876"/>
    <w:rsid w:val="00BB1B63"/>
    <w:rsid w:val="00BB221C"/>
    <w:rsid w:val="00BB355F"/>
    <w:rsid w:val="00BB54DD"/>
    <w:rsid w:val="00BB587A"/>
    <w:rsid w:val="00BB5905"/>
    <w:rsid w:val="00BB5E2C"/>
    <w:rsid w:val="00BB627A"/>
    <w:rsid w:val="00BB6B28"/>
    <w:rsid w:val="00BB6C90"/>
    <w:rsid w:val="00BB6D61"/>
    <w:rsid w:val="00BB6F1C"/>
    <w:rsid w:val="00BB7333"/>
    <w:rsid w:val="00BB7340"/>
    <w:rsid w:val="00BB789D"/>
    <w:rsid w:val="00BC0034"/>
    <w:rsid w:val="00BC259A"/>
    <w:rsid w:val="00BC3921"/>
    <w:rsid w:val="00BC3C85"/>
    <w:rsid w:val="00BC3FB2"/>
    <w:rsid w:val="00BC46D6"/>
    <w:rsid w:val="00BC48FA"/>
    <w:rsid w:val="00BC5AB4"/>
    <w:rsid w:val="00BC5EEB"/>
    <w:rsid w:val="00BC68E9"/>
    <w:rsid w:val="00BC6973"/>
    <w:rsid w:val="00BC6B8E"/>
    <w:rsid w:val="00BC7694"/>
    <w:rsid w:val="00BD0CBB"/>
    <w:rsid w:val="00BD12FD"/>
    <w:rsid w:val="00BD1674"/>
    <w:rsid w:val="00BD30BB"/>
    <w:rsid w:val="00BD50E6"/>
    <w:rsid w:val="00BD51CB"/>
    <w:rsid w:val="00BD551A"/>
    <w:rsid w:val="00BD5616"/>
    <w:rsid w:val="00BD5B15"/>
    <w:rsid w:val="00BD6402"/>
    <w:rsid w:val="00BD67D9"/>
    <w:rsid w:val="00BD6C91"/>
    <w:rsid w:val="00BD7AB9"/>
    <w:rsid w:val="00BE020A"/>
    <w:rsid w:val="00BE05FC"/>
    <w:rsid w:val="00BE0A3E"/>
    <w:rsid w:val="00BE11FB"/>
    <w:rsid w:val="00BE15D8"/>
    <w:rsid w:val="00BE21C5"/>
    <w:rsid w:val="00BE3332"/>
    <w:rsid w:val="00BE6270"/>
    <w:rsid w:val="00BE73EA"/>
    <w:rsid w:val="00BE77EB"/>
    <w:rsid w:val="00BE7F4E"/>
    <w:rsid w:val="00BF1BF4"/>
    <w:rsid w:val="00BF1FE7"/>
    <w:rsid w:val="00BF207B"/>
    <w:rsid w:val="00BF2937"/>
    <w:rsid w:val="00BF3769"/>
    <w:rsid w:val="00BF37C6"/>
    <w:rsid w:val="00BF5E7A"/>
    <w:rsid w:val="00BF6320"/>
    <w:rsid w:val="00BF6502"/>
    <w:rsid w:val="00C00100"/>
    <w:rsid w:val="00C006C3"/>
    <w:rsid w:val="00C00C8A"/>
    <w:rsid w:val="00C013C2"/>
    <w:rsid w:val="00C016D9"/>
    <w:rsid w:val="00C02018"/>
    <w:rsid w:val="00C02260"/>
    <w:rsid w:val="00C02501"/>
    <w:rsid w:val="00C0352C"/>
    <w:rsid w:val="00C03875"/>
    <w:rsid w:val="00C03DB0"/>
    <w:rsid w:val="00C05194"/>
    <w:rsid w:val="00C0599C"/>
    <w:rsid w:val="00C062BB"/>
    <w:rsid w:val="00C072FD"/>
    <w:rsid w:val="00C10446"/>
    <w:rsid w:val="00C104B2"/>
    <w:rsid w:val="00C115A1"/>
    <w:rsid w:val="00C132E2"/>
    <w:rsid w:val="00C1404A"/>
    <w:rsid w:val="00C14A28"/>
    <w:rsid w:val="00C16037"/>
    <w:rsid w:val="00C16C8C"/>
    <w:rsid w:val="00C2043A"/>
    <w:rsid w:val="00C21670"/>
    <w:rsid w:val="00C227A4"/>
    <w:rsid w:val="00C230BD"/>
    <w:rsid w:val="00C23818"/>
    <w:rsid w:val="00C2468C"/>
    <w:rsid w:val="00C26521"/>
    <w:rsid w:val="00C2667F"/>
    <w:rsid w:val="00C2674E"/>
    <w:rsid w:val="00C26B50"/>
    <w:rsid w:val="00C27A21"/>
    <w:rsid w:val="00C3248F"/>
    <w:rsid w:val="00C32F93"/>
    <w:rsid w:val="00C33497"/>
    <w:rsid w:val="00C33828"/>
    <w:rsid w:val="00C33EE4"/>
    <w:rsid w:val="00C344F9"/>
    <w:rsid w:val="00C347C0"/>
    <w:rsid w:val="00C36413"/>
    <w:rsid w:val="00C36D08"/>
    <w:rsid w:val="00C372FE"/>
    <w:rsid w:val="00C37B89"/>
    <w:rsid w:val="00C37DBC"/>
    <w:rsid w:val="00C37E90"/>
    <w:rsid w:val="00C40AD2"/>
    <w:rsid w:val="00C41928"/>
    <w:rsid w:val="00C41AB5"/>
    <w:rsid w:val="00C42582"/>
    <w:rsid w:val="00C431EE"/>
    <w:rsid w:val="00C4336E"/>
    <w:rsid w:val="00C43D14"/>
    <w:rsid w:val="00C44E82"/>
    <w:rsid w:val="00C4543B"/>
    <w:rsid w:val="00C45A05"/>
    <w:rsid w:val="00C45D1F"/>
    <w:rsid w:val="00C4621B"/>
    <w:rsid w:val="00C46F17"/>
    <w:rsid w:val="00C473EE"/>
    <w:rsid w:val="00C5080F"/>
    <w:rsid w:val="00C50B9F"/>
    <w:rsid w:val="00C5166B"/>
    <w:rsid w:val="00C51ADB"/>
    <w:rsid w:val="00C51D3A"/>
    <w:rsid w:val="00C51E5A"/>
    <w:rsid w:val="00C52319"/>
    <w:rsid w:val="00C52A17"/>
    <w:rsid w:val="00C532CC"/>
    <w:rsid w:val="00C55304"/>
    <w:rsid w:val="00C553C2"/>
    <w:rsid w:val="00C55B99"/>
    <w:rsid w:val="00C56302"/>
    <w:rsid w:val="00C563A6"/>
    <w:rsid w:val="00C573EA"/>
    <w:rsid w:val="00C60621"/>
    <w:rsid w:val="00C6076F"/>
    <w:rsid w:val="00C60E88"/>
    <w:rsid w:val="00C613F5"/>
    <w:rsid w:val="00C61A80"/>
    <w:rsid w:val="00C62917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8F4"/>
    <w:rsid w:val="00C72BDA"/>
    <w:rsid w:val="00C737B1"/>
    <w:rsid w:val="00C7427B"/>
    <w:rsid w:val="00C74AB4"/>
    <w:rsid w:val="00C75349"/>
    <w:rsid w:val="00C76312"/>
    <w:rsid w:val="00C76CD2"/>
    <w:rsid w:val="00C77020"/>
    <w:rsid w:val="00C80ECC"/>
    <w:rsid w:val="00C81C24"/>
    <w:rsid w:val="00C820E7"/>
    <w:rsid w:val="00C823C4"/>
    <w:rsid w:val="00C824F8"/>
    <w:rsid w:val="00C827C1"/>
    <w:rsid w:val="00C83279"/>
    <w:rsid w:val="00C836D6"/>
    <w:rsid w:val="00C838AC"/>
    <w:rsid w:val="00C83F3F"/>
    <w:rsid w:val="00C84911"/>
    <w:rsid w:val="00C84E14"/>
    <w:rsid w:val="00C85745"/>
    <w:rsid w:val="00C86122"/>
    <w:rsid w:val="00C879A0"/>
    <w:rsid w:val="00C93B97"/>
    <w:rsid w:val="00C93F4F"/>
    <w:rsid w:val="00C940DA"/>
    <w:rsid w:val="00C9455E"/>
    <w:rsid w:val="00C94924"/>
    <w:rsid w:val="00C9612D"/>
    <w:rsid w:val="00C97BE1"/>
    <w:rsid w:val="00CA0652"/>
    <w:rsid w:val="00CA1644"/>
    <w:rsid w:val="00CA1AD8"/>
    <w:rsid w:val="00CA2196"/>
    <w:rsid w:val="00CA26D4"/>
    <w:rsid w:val="00CA3255"/>
    <w:rsid w:val="00CA3654"/>
    <w:rsid w:val="00CA45E1"/>
    <w:rsid w:val="00CA5EFD"/>
    <w:rsid w:val="00CB0C9A"/>
    <w:rsid w:val="00CB0CCA"/>
    <w:rsid w:val="00CB0E75"/>
    <w:rsid w:val="00CB1336"/>
    <w:rsid w:val="00CB1850"/>
    <w:rsid w:val="00CB21C3"/>
    <w:rsid w:val="00CB2401"/>
    <w:rsid w:val="00CB3427"/>
    <w:rsid w:val="00CB4E58"/>
    <w:rsid w:val="00CB60B7"/>
    <w:rsid w:val="00CB7474"/>
    <w:rsid w:val="00CB76A9"/>
    <w:rsid w:val="00CC042E"/>
    <w:rsid w:val="00CC091A"/>
    <w:rsid w:val="00CC0D9B"/>
    <w:rsid w:val="00CC1584"/>
    <w:rsid w:val="00CC1BCB"/>
    <w:rsid w:val="00CC1C1C"/>
    <w:rsid w:val="00CC2784"/>
    <w:rsid w:val="00CC3BEB"/>
    <w:rsid w:val="00CC3CDB"/>
    <w:rsid w:val="00CC51A5"/>
    <w:rsid w:val="00CC63BF"/>
    <w:rsid w:val="00CC6DCC"/>
    <w:rsid w:val="00CC6E09"/>
    <w:rsid w:val="00CC71D1"/>
    <w:rsid w:val="00CC7284"/>
    <w:rsid w:val="00CC7692"/>
    <w:rsid w:val="00CC7F25"/>
    <w:rsid w:val="00CD0249"/>
    <w:rsid w:val="00CD08E2"/>
    <w:rsid w:val="00CD0E33"/>
    <w:rsid w:val="00CD0ED0"/>
    <w:rsid w:val="00CD137C"/>
    <w:rsid w:val="00CD1973"/>
    <w:rsid w:val="00CD19EE"/>
    <w:rsid w:val="00CD30BE"/>
    <w:rsid w:val="00CD39A8"/>
    <w:rsid w:val="00CD3D98"/>
    <w:rsid w:val="00CD4A07"/>
    <w:rsid w:val="00CD4B13"/>
    <w:rsid w:val="00CD54B9"/>
    <w:rsid w:val="00CD5BB8"/>
    <w:rsid w:val="00CD7A19"/>
    <w:rsid w:val="00CD7CAA"/>
    <w:rsid w:val="00CE0691"/>
    <w:rsid w:val="00CE0D8C"/>
    <w:rsid w:val="00CE102F"/>
    <w:rsid w:val="00CE18DF"/>
    <w:rsid w:val="00CE1BAA"/>
    <w:rsid w:val="00CE2E0B"/>
    <w:rsid w:val="00CE33B6"/>
    <w:rsid w:val="00CE415B"/>
    <w:rsid w:val="00CE4398"/>
    <w:rsid w:val="00CE43B7"/>
    <w:rsid w:val="00CE45EC"/>
    <w:rsid w:val="00CE63DE"/>
    <w:rsid w:val="00CE642C"/>
    <w:rsid w:val="00CE650E"/>
    <w:rsid w:val="00CF04E3"/>
    <w:rsid w:val="00CF0665"/>
    <w:rsid w:val="00CF122A"/>
    <w:rsid w:val="00CF18F9"/>
    <w:rsid w:val="00CF1A5B"/>
    <w:rsid w:val="00CF3895"/>
    <w:rsid w:val="00CF48FE"/>
    <w:rsid w:val="00CF4FC1"/>
    <w:rsid w:val="00CF58ED"/>
    <w:rsid w:val="00CF6DFA"/>
    <w:rsid w:val="00D009F5"/>
    <w:rsid w:val="00D01A59"/>
    <w:rsid w:val="00D01FC3"/>
    <w:rsid w:val="00D02121"/>
    <w:rsid w:val="00D02687"/>
    <w:rsid w:val="00D02B03"/>
    <w:rsid w:val="00D02B2E"/>
    <w:rsid w:val="00D02B73"/>
    <w:rsid w:val="00D04C7B"/>
    <w:rsid w:val="00D052CC"/>
    <w:rsid w:val="00D056B7"/>
    <w:rsid w:val="00D0584B"/>
    <w:rsid w:val="00D05940"/>
    <w:rsid w:val="00D05EDF"/>
    <w:rsid w:val="00D0661D"/>
    <w:rsid w:val="00D07089"/>
    <w:rsid w:val="00D078F0"/>
    <w:rsid w:val="00D07C5A"/>
    <w:rsid w:val="00D1019F"/>
    <w:rsid w:val="00D10DA0"/>
    <w:rsid w:val="00D10DE5"/>
    <w:rsid w:val="00D1234A"/>
    <w:rsid w:val="00D1249F"/>
    <w:rsid w:val="00D12DD6"/>
    <w:rsid w:val="00D12E9E"/>
    <w:rsid w:val="00D15E73"/>
    <w:rsid w:val="00D15EF8"/>
    <w:rsid w:val="00D16B06"/>
    <w:rsid w:val="00D1722C"/>
    <w:rsid w:val="00D1755E"/>
    <w:rsid w:val="00D21906"/>
    <w:rsid w:val="00D223EC"/>
    <w:rsid w:val="00D2417B"/>
    <w:rsid w:val="00D24902"/>
    <w:rsid w:val="00D249C2"/>
    <w:rsid w:val="00D24B86"/>
    <w:rsid w:val="00D25C2F"/>
    <w:rsid w:val="00D272B1"/>
    <w:rsid w:val="00D27464"/>
    <w:rsid w:val="00D3013D"/>
    <w:rsid w:val="00D31E89"/>
    <w:rsid w:val="00D321C1"/>
    <w:rsid w:val="00D3253C"/>
    <w:rsid w:val="00D326E9"/>
    <w:rsid w:val="00D3364C"/>
    <w:rsid w:val="00D339D6"/>
    <w:rsid w:val="00D34A22"/>
    <w:rsid w:val="00D358B9"/>
    <w:rsid w:val="00D35AC7"/>
    <w:rsid w:val="00D363F6"/>
    <w:rsid w:val="00D4113D"/>
    <w:rsid w:val="00D421E2"/>
    <w:rsid w:val="00D4238D"/>
    <w:rsid w:val="00D42645"/>
    <w:rsid w:val="00D42880"/>
    <w:rsid w:val="00D4325D"/>
    <w:rsid w:val="00D43A2B"/>
    <w:rsid w:val="00D43C31"/>
    <w:rsid w:val="00D43FE5"/>
    <w:rsid w:val="00D45DED"/>
    <w:rsid w:val="00D46693"/>
    <w:rsid w:val="00D46C0C"/>
    <w:rsid w:val="00D47063"/>
    <w:rsid w:val="00D474E4"/>
    <w:rsid w:val="00D47B6B"/>
    <w:rsid w:val="00D50121"/>
    <w:rsid w:val="00D508A3"/>
    <w:rsid w:val="00D50A6B"/>
    <w:rsid w:val="00D51799"/>
    <w:rsid w:val="00D53AF3"/>
    <w:rsid w:val="00D53D08"/>
    <w:rsid w:val="00D54097"/>
    <w:rsid w:val="00D548E9"/>
    <w:rsid w:val="00D54B09"/>
    <w:rsid w:val="00D54DAD"/>
    <w:rsid w:val="00D54FB8"/>
    <w:rsid w:val="00D551EF"/>
    <w:rsid w:val="00D5550B"/>
    <w:rsid w:val="00D56F31"/>
    <w:rsid w:val="00D5779C"/>
    <w:rsid w:val="00D577B4"/>
    <w:rsid w:val="00D57FC0"/>
    <w:rsid w:val="00D6067A"/>
    <w:rsid w:val="00D607D8"/>
    <w:rsid w:val="00D612AD"/>
    <w:rsid w:val="00D6151F"/>
    <w:rsid w:val="00D615B3"/>
    <w:rsid w:val="00D6192D"/>
    <w:rsid w:val="00D63A7A"/>
    <w:rsid w:val="00D64A2F"/>
    <w:rsid w:val="00D64EED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2C70"/>
    <w:rsid w:val="00D73AB7"/>
    <w:rsid w:val="00D743F2"/>
    <w:rsid w:val="00D74F54"/>
    <w:rsid w:val="00D75AAB"/>
    <w:rsid w:val="00D76256"/>
    <w:rsid w:val="00D766FC"/>
    <w:rsid w:val="00D76B91"/>
    <w:rsid w:val="00D775C6"/>
    <w:rsid w:val="00D7786C"/>
    <w:rsid w:val="00D800C9"/>
    <w:rsid w:val="00D807B2"/>
    <w:rsid w:val="00D80BC1"/>
    <w:rsid w:val="00D8137E"/>
    <w:rsid w:val="00D83102"/>
    <w:rsid w:val="00D836C2"/>
    <w:rsid w:val="00D837FE"/>
    <w:rsid w:val="00D84BD2"/>
    <w:rsid w:val="00D84F3D"/>
    <w:rsid w:val="00D85B54"/>
    <w:rsid w:val="00D865DB"/>
    <w:rsid w:val="00D86F38"/>
    <w:rsid w:val="00D86FAC"/>
    <w:rsid w:val="00D8743F"/>
    <w:rsid w:val="00D90D5B"/>
    <w:rsid w:val="00D91045"/>
    <w:rsid w:val="00D91760"/>
    <w:rsid w:val="00D921CC"/>
    <w:rsid w:val="00D92658"/>
    <w:rsid w:val="00D9281C"/>
    <w:rsid w:val="00D92968"/>
    <w:rsid w:val="00D92E22"/>
    <w:rsid w:val="00D94B2D"/>
    <w:rsid w:val="00D94B98"/>
    <w:rsid w:val="00D96C2C"/>
    <w:rsid w:val="00DA098E"/>
    <w:rsid w:val="00DA144D"/>
    <w:rsid w:val="00DA2042"/>
    <w:rsid w:val="00DA2E76"/>
    <w:rsid w:val="00DA2FAF"/>
    <w:rsid w:val="00DA4031"/>
    <w:rsid w:val="00DA404D"/>
    <w:rsid w:val="00DA460F"/>
    <w:rsid w:val="00DA4672"/>
    <w:rsid w:val="00DA4933"/>
    <w:rsid w:val="00DA580C"/>
    <w:rsid w:val="00DA5EA4"/>
    <w:rsid w:val="00DA63CD"/>
    <w:rsid w:val="00DA6B24"/>
    <w:rsid w:val="00DA72F0"/>
    <w:rsid w:val="00DA7D52"/>
    <w:rsid w:val="00DB113C"/>
    <w:rsid w:val="00DB1C30"/>
    <w:rsid w:val="00DB1CC2"/>
    <w:rsid w:val="00DB2AD1"/>
    <w:rsid w:val="00DB3155"/>
    <w:rsid w:val="00DB344E"/>
    <w:rsid w:val="00DB3B37"/>
    <w:rsid w:val="00DB40E5"/>
    <w:rsid w:val="00DB4F98"/>
    <w:rsid w:val="00DB58A0"/>
    <w:rsid w:val="00DB58D4"/>
    <w:rsid w:val="00DB5957"/>
    <w:rsid w:val="00DB5A36"/>
    <w:rsid w:val="00DB62B0"/>
    <w:rsid w:val="00DC0BE0"/>
    <w:rsid w:val="00DC17D5"/>
    <w:rsid w:val="00DC25EE"/>
    <w:rsid w:val="00DC2BEF"/>
    <w:rsid w:val="00DC4258"/>
    <w:rsid w:val="00DC4A02"/>
    <w:rsid w:val="00DC4B58"/>
    <w:rsid w:val="00DC5018"/>
    <w:rsid w:val="00DC6091"/>
    <w:rsid w:val="00DC786C"/>
    <w:rsid w:val="00DC7DCD"/>
    <w:rsid w:val="00DD096B"/>
    <w:rsid w:val="00DD0A4D"/>
    <w:rsid w:val="00DD111F"/>
    <w:rsid w:val="00DD1A41"/>
    <w:rsid w:val="00DD21D8"/>
    <w:rsid w:val="00DD3318"/>
    <w:rsid w:val="00DD43A9"/>
    <w:rsid w:val="00DD4843"/>
    <w:rsid w:val="00DD562B"/>
    <w:rsid w:val="00DD5FA2"/>
    <w:rsid w:val="00DE0283"/>
    <w:rsid w:val="00DE0520"/>
    <w:rsid w:val="00DE06FD"/>
    <w:rsid w:val="00DE1352"/>
    <w:rsid w:val="00DE1DAD"/>
    <w:rsid w:val="00DE3462"/>
    <w:rsid w:val="00DE347C"/>
    <w:rsid w:val="00DE3716"/>
    <w:rsid w:val="00DE4592"/>
    <w:rsid w:val="00DE4640"/>
    <w:rsid w:val="00DE5590"/>
    <w:rsid w:val="00DE7099"/>
    <w:rsid w:val="00DE74F0"/>
    <w:rsid w:val="00DE765F"/>
    <w:rsid w:val="00DF0121"/>
    <w:rsid w:val="00DF0A8D"/>
    <w:rsid w:val="00DF2172"/>
    <w:rsid w:val="00DF24B7"/>
    <w:rsid w:val="00DF2C0A"/>
    <w:rsid w:val="00DF3177"/>
    <w:rsid w:val="00DF46C0"/>
    <w:rsid w:val="00DF4D21"/>
    <w:rsid w:val="00DF4FDE"/>
    <w:rsid w:val="00DF602E"/>
    <w:rsid w:val="00DF75BF"/>
    <w:rsid w:val="00DF7624"/>
    <w:rsid w:val="00E00301"/>
    <w:rsid w:val="00E010C1"/>
    <w:rsid w:val="00E0141C"/>
    <w:rsid w:val="00E017F3"/>
    <w:rsid w:val="00E01983"/>
    <w:rsid w:val="00E03789"/>
    <w:rsid w:val="00E042F0"/>
    <w:rsid w:val="00E0465D"/>
    <w:rsid w:val="00E0605A"/>
    <w:rsid w:val="00E0685D"/>
    <w:rsid w:val="00E10202"/>
    <w:rsid w:val="00E119DD"/>
    <w:rsid w:val="00E130E6"/>
    <w:rsid w:val="00E1373B"/>
    <w:rsid w:val="00E13EAF"/>
    <w:rsid w:val="00E13FF0"/>
    <w:rsid w:val="00E14076"/>
    <w:rsid w:val="00E156B5"/>
    <w:rsid w:val="00E1579E"/>
    <w:rsid w:val="00E15E85"/>
    <w:rsid w:val="00E169EA"/>
    <w:rsid w:val="00E20110"/>
    <w:rsid w:val="00E202F3"/>
    <w:rsid w:val="00E2078A"/>
    <w:rsid w:val="00E210AA"/>
    <w:rsid w:val="00E2114A"/>
    <w:rsid w:val="00E21DD8"/>
    <w:rsid w:val="00E2228B"/>
    <w:rsid w:val="00E2344E"/>
    <w:rsid w:val="00E23871"/>
    <w:rsid w:val="00E24013"/>
    <w:rsid w:val="00E24CAF"/>
    <w:rsid w:val="00E2548B"/>
    <w:rsid w:val="00E25F37"/>
    <w:rsid w:val="00E2648B"/>
    <w:rsid w:val="00E26EDE"/>
    <w:rsid w:val="00E27167"/>
    <w:rsid w:val="00E272F1"/>
    <w:rsid w:val="00E275D1"/>
    <w:rsid w:val="00E27927"/>
    <w:rsid w:val="00E31C23"/>
    <w:rsid w:val="00E31F30"/>
    <w:rsid w:val="00E31F5D"/>
    <w:rsid w:val="00E332E0"/>
    <w:rsid w:val="00E34779"/>
    <w:rsid w:val="00E347EB"/>
    <w:rsid w:val="00E35663"/>
    <w:rsid w:val="00E36CC2"/>
    <w:rsid w:val="00E36D5F"/>
    <w:rsid w:val="00E40C0A"/>
    <w:rsid w:val="00E4156E"/>
    <w:rsid w:val="00E41DD6"/>
    <w:rsid w:val="00E42983"/>
    <w:rsid w:val="00E42E58"/>
    <w:rsid w:val="00E435D2"/>
    <w:rsid w:val="00E44AB3"/>
    <w:rsid w:val="00E44ED5"/>
    <w:rsid w:val="00E454FF"/>
    <w:rsid w:val="00E46A13"/>
    <w:rsid w:val="00E47051"/>
    <w:rsid w:val="00E506F3"/>
    <w:rsid w:val="00E50AC8"/>
    <w:rsid w:val="00E50B84"/>
    <w:rsid w:val="00E510DE"/>
    <w:rsid w:val="00E51784"/>
    <w:rsid w:val="00E52C34"/>
    <w:rsid w:val="00E53427"/>
    <w:rsid w:val="00E54242"/>
    <w:rsid w:val="00E54C31"/>
    <w:rsid w:val="00E55310"/>
    <w:rsid w:val="00E55909"/>
    <w:rsid w:val="00E57167"/>
    <w:rsid w:val="00E571D2"/>
    <w:rsid w:val="00E57C09"/>
    <w:rsid w:val="00E60071"/>
    <w:rsid w:val="00E62077"/>
    <w:rsid w:val="00E6314B"/>
    <w:rsid w:val="00E63350"/>
    <w:rsid w:val="00E6347F"/>
    <w:rsid w:val="00E63982"/>
    <w:rsid w:val="00E65059"/>
    <w:rsid w:val="00E65062"/>
    <w:rsid w:val="00E65091"/>
    <w:rsid w:val="00E65346"/>
    <w:rsid w:val="00E65C58"/>
    <w:rsid w:val="00E660D1"/>
    <w:rsid w:val="00E66239"/>
    <w:rsid w:val="00E66C31"/>
    <w:rsid w:val="00E66D87"/>
    <w:rsid w:val="00E70927"/>
    <w:rsid w:val="00E7100F"/>
    <w:rsid w:val="00E71540"/>
    <w:rsid w:val="00E71F51"/>
    <w:rsid w:val="00E7226F"/>
    <w:rsid w:val="00E72B79"/>
    <w:rsid w:val="00E732F1"/>
    <w:rsid w:val="00E73342"/>
    <w:rsid w:val="00E73899"/>
    <w:rsid w:val="00E73D99"/>
    <w:rsid w:val="00E73EB7"/>
    <w:rsid w:val="00E74C20"/>
    <w:rsid w:val="00E7519C"/>
    <w:rsid w:val="00E7594F"/>
    <w:rsid w:val="00E75CCE"/>
    <w:rsid w:val="00E76A6D"/>
    <w:rsid w:val="00E76D7B"/>
    <w:rsid w:val="00E77674"/>
    <w:rsid w:val="00E80518"/>
    <w:rsid w:val="00E80972"/>
    <w:rsid w:val="00E80FF7"/>
    <w:rsid w:val="00E811A7"/>
    <w:rsid w:val="00E81EAE"/>
    <w:rsid w:val="00E8340D"/>
    <w:rsid w:val="00E83C8B"/>
    <w:rsid w:val="00E83EA7"/>
    <w:rsid w:val="00E86515"/>
    <w:rsid w:val="00E87480"/>
    <w:rsid w:val="00E908A9"/>
    <w:rsid w:val="00E90AB3"/>
    <w:rsid w:val="00E91785"/>
    <w:rsid w:val="00E91A75"/>
    <w:rsid w:val="00E93292"/>
    <w:rsid w:val="00E945F3"/>
    <w:rsid w:val="00E94BF8"/>
    <w:rsid w:val="00E9524C"/>
    <w:rsid w:val="00E953FE"/>
    <w:rsid w:val="00E955A1"/>
    <w:rsid w:val="00E956FE"/>
    <w:rsid w:val="00E96E6A"/>
    <w:rsid w:val="00EA0D6A"/>
    <w:rsid w:val="00EA1870"/>
    <w:rsid w:val="00EA20E7"/>
    <w:rsid w:val="00EA2B01"/>
    <w:rsid w:val="00EA2C34"/>
    <w:rsid w:val="00EA304E"/>
    <w:rsid w:val="00EA31C2"/>
    <w:rsid w:val="00EA37CA"/>
    <w:rsid w:val="00EA42D3"/>
    <w:rsid w:val="00EA5688"/>
    <w:rsid w:val="00EA5AED"/>
    <w:rsid w:val="00EA5CF8"/>
    <w:rsid w:val="00EA6625"/>
    <w:rsid w:val="00EA702D"/>
    <w:rsid w:val="00EA7C57"/>
    <w:rsid w:val="00EB0B5F"/>
    <w:rsid w:val="00EB14A6"/>
    <w:rsid w:val="00EB155F"/>
    <w:rsid w:val="00EB26B2"/>
    <w:rsid w:val="00EB3896"/>
    <w:rsid w:val="00EB3BEA"/>
    <w:rsid w:val="00EB4739"/>
    <w:rsid w:val="00EB47CD"/>
    <w:rsid w:val="00EB5B81"/>
    <w:rsid w:val="00EB5DF7"/>
    <w:rsid w:val="00EB5E3E"/>
    <w:rsid w:val="00EB64C3"/>
    <w:rsid w:val="00EB66E6"/>
    <w:rsid w:val="00EB76F6"/>
    <w:rsid w:val="00EB7A20"/>
    <w:rsid w:val="00EC0328"/>
    <w:rsid w:val="00EC16C6"/>
    <w:rsid w:val="00EC1FA2"/>
    <w:rsid w:val="00EC1FD1"/>
    <w:rsid w:val="00EC213C"/>
    <w:rsid w:val="00EC2CA2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D19DA"/>
    <w:rsid w:val="00ED1A57"/>
    <w:rsid w:val="00ED3C42"/>
    <w:rsid w:val="00ED42F1"/>
    <w:rsid w:val="00ED45D0"/>
    <w:rsid w:val="00ED4B3F"/>
    <w:rsid w:val="00ED4CF1"/>
    <w:rsid w:val="00ED5CFE"/>
    <w:rsid w:val="00ED61DA"/>
    <w:rsid w:val="00ED6438"/>
    <w:rsid w:val="00ED6825"/>
    <w:rsid w:val="00EE1317"/>
    <w:rsid w:val="00EE2AF2"/>
    <w:rsid w:val="00EE3401"/>
    <w:rsid w:val="00EE4C2A"/>
    <w:rsid w:val="00EE5647"/>
    <w:rsid w:val="00EE5F2A"/>
    <w:rsid w:val="00EE68E7"/>
    <w:rsid w:val="00EE7F9A"/>
    <w:rsid w:val="00EF009F"/>
    <w:rsid w:val="00EF0785"/>
    <w:rsid w:val="00EF0E92"/>
    <w:rsid w:val="00EF15DA"/>
    <w:rsid w:val="00EF170D"/>
    <w:rsid w:val="00EF255F"/>
    <w:rsid w:val="00EF2AC9"/>
    <w:rsid w:val="00EF2F84"/>
    <w:rsid w:val="00EF332E"/>
    <w:rsid w:val="00EF388C"/>
    <w:rsid w:val="00EF3CDE"/>
    <w:rsid w:val="00EF3CEE"/>
    <w:rsid w:val="00EF4C97"/>
    <w:rsid w:val="00EF526F"/>
    <w:rsid w:val="00EF64E6"/>
    <w:rsid w:val="00EF685F"/>
    <w:rsid w:val="00EF7481"/>
    <w:rsid w:val="00EF779F"/>
    <w:rsid w:val="00F001FA"/>
    <w:rsid w:val="00F014A2"/>
    <w:rsid w:val="00F01735"/>
    <w:rsid w:val="00F019D6"/>
    <w:rsid w:val="00F020CB"/>
    <w:rsid w:val="00F02168"/>
    <w:rsid w:val="00F02D74"/>
    <w:rsid w:val="00F03B60"/>
    <w:rsid w:val="00F03D32"/>
    <w:rsid w:val="00F04365"/>
    <w:rsid w:val="00F0468A"/>
    <w:rsid w:val="00F046F8"/>
    <w:rsid w:val="00F04B64"/>
    <w:rsid w:val="00F04CCB"/>
    <w:rsid w:val="00F0524B"/>
    <w:rsid w:val="00F0610F"/>
    <w:rsid w:val="00F06353"/>
    <w:rsid w:val="00F06741"/>
    <w:rsid w:val="00F070BF"/>
    <w:rsid w:val="00F07208"/>
    <w:rsid w:val="00F0734A"/>
    <w:rsid w:val="00F1084A"/>
    <w:rsid w:val="00F114B7"/>
    <w:rsid w:val="00F12019"/>
    <w:rsid w:val="00F12B60"/>
    <w:rsid w:val="00F12D6E"/>
    <w:rsid w:val="00F14CC3"/>
    <w:rsid w:val="00F153B4"/>
    <w:rsid w:val="00F15CA6"/>
    <w:rsid w:val="00F16B9A"/>
    <w:rsid w:val="00F17D94"/>
    <w:rsid w:val="00F17E2C"/>
    <w:rsid w:val="00F17F7F"/>
    <w:rsid w:val="00F20B48"/>
    <w:rsid w:val="00F20BFE"/>
    <w:rsid w:val="00F20C0E"/>
    <w:rsid w:val="00F21EC4"/>
    <w:rsid w:val="00F2230C"/>
    <w:rsid w:val="00F2258C"/>
    <w:rsid w:val="00F24433"/>
    <w:rsid w:val="00F250B5"/>
    <w:rsid w:val="00F25255"/>
    <w:rsid w:val="00F26A35"/>
    <w:rsid w:val="00F26B38"/>
    <w:rsid w:val="00F26B86"/>
    <w:rsid w:val="00F27016"/>
    <w:rsid w:val="00F278D9"/>
    <w:rsid w:val="00F3062B"/>
    <w:rsid w:val="00F3130F"/>
    <w:rsid w:val="00F323B9"/>
    <w:rsid w:val="00F333C5"/>
    <w:rsid w:val="00F3362C"/>
    <w:rsid w:val="00F33693"/>
    <w:rsid w:val="00F34C84"/>
    <w:rsid w:val="00F356CB"/>
    <w:rsid w:val="00F35B66"/>
    <w:rsid w:val="00F36861"/>
    <w:rsid w:val="00F37E31"/>
    <w:rsid w:val="00F37E8F"/>
    <w:rsid w:val="00F40000"/>
    <w:rsid w:val="00F40AD1"/>
    <w:rsid w:val="00F414D4"/>
    <w:rsid w:val="00F415DA"/>
    <w:rsid w:val="00F417CF"/>
    <w:rsid w:val="00F42BE6"/>
    <w:rsid w:val="00F42F8C"/>
    <w:rsid w:val="00F442D3"/>
    <w:rsid w:val="00F44BDC"/>
    <w:rsid w:val="00F466BD"/>
    <w:rsid w:val="00F473AA"/>
    <w:rsid w:val="00F474FC"/>
    <w:rsid w:val="00F47594"/>
    <w:rsid w:val="00F47AF5"/>
    <w:rsid w:val="00F47BAB"/>
    <w:rsid w:val="00F47C38"/>
    <w:rsid w:val="00F51D62"/>
    <w:rsid w:val="00F52788"/>
    <w:rsid w:val="00F52DB1"/>
    <w:rsid w:val="00F5302E"/>
    <w:rsid w:val="00F54495"/>
    <w:rsid w:val="00F557D7"/>
    <w:rsid w:val="00F5696C"/>
    <w:rsid w:val="00F56B58"/>
    <w:rsid w:val="00F56C1B"/>
    <w:rsid w:val="00F56FDC"/>
    <w:rsid w:val="00F5751E"/>
    <w:rsid w:val="00F601D2"/>
    <w:rsid w:val="00F616DC"/>
    <w:rsid w:val="00F62751"/>
    <w:rsid w:val="00F627D2"/>
    <w:rsid w:val="00F62C4C"/>
    <w:rsid w:val="00F6366F"/>
    <w:rsid w:val="00F63B35"/>
    <w:rsid w:val="00F63F2A"/>
    <w:rsid w:val="00F63FD6"/>
    <w:rsid w:val="00F64697"/>
    <w:rsid w:val="00F65999"/>
    <w:rsid w:val="00F66178"/>
    <w:rsid w:val="00F66B0A"/>
    <w:rsid w:val="00F671EC"/>
    <w:rsid w:val="00F67B2B"/>
    <w:rsid w:val="00F703AD"/>
    <w:rsid w:val="00F704C9"/>
    <w:rsid w:val="00F70738"/>
    <w:rsid w:val="00F71474"/>
    <w:rsid w:val="00F719F3"/>
    <w:rsid w:val="00F71F1E"/>
    <w:rsid w:val="00F72A2A"/>
    <w:rsid w:val="00F73E85"/>
    <w:rsid w:val="00F74A89"/>
    <w:rsid w:val="00F7556F"/>
    <w:rsid w:val="00F759F2"/>
    <w:rsid w:val="00F77C28"/>
    <w:rsid w:val="00F8002B"/>
    <w:rsid w:val="00F800B3"/>
    <w:rsid w:val="00F80C6E"/>
    <w:rsid w:val="00F80C6F"/>
    <w:rsid w:val="00F80F08"/>
    <w:rsid w:val="00F80F4F"/>
    <w:rsid w:val="00F81D2E"/>
    <w:rsid w:val="00F81E6D"/>
    <w:rsid w:val="00F82EB7"/>
    <w:rsid w:val="00F833F2"/>
    <w:rsid w:val="00F83572"/>
    <w:rsid w:val="00F83B46"/>
    <w:rsid w:val="00F83C40"/>
    <w:rsid w:val="00F83DE3"/>
    <w:rsid w:val="00F840A9"/>
    <w:rsid w:val="00F84352"/>
    <w:rsid w:val="00F851CB"/>
    <w:rsid w:val="00F85615"/>
    <w:rsid w:val="00F8741A"/>
    <w:rsid w:val="00F87C64"/>
    <w:rsid w:val="00F918B4"/>
    <w:rsid w:val="00F91CD7"/>
    <w:rsid w:val="00F93A34"/>
    <w:rsid w:val="00F93BDE"/>
    <w:rsid w:val="00F93C6C"/>
    <w:rsid w:val="00F9459A"/>
    <w:rsid w:val="00F94852"/>
    <w:rsid w:val="00F964D1"/>
    <w:rsid w:val="00F96545"/>
    <w:rsid w:val="00F96566"/>
    <w:rsid w:val="00FA07BE"/>
    <w:rsid w:val="00FA18B8"/>
    <w:rsid w:val="00FA2260"/>
    <w:rsid w:val="00FA2DF3"/>
    <w:rsid w:val="00FA37A0"/>
    <w:rsid w:val="00FA3E95"/>
    <w:rsid w:val="00FA42BF"/>
    <w:rsid w:val="00FA4524"/>
    <w:rsid w:val="00FA4B10"/>
    <w:rsid w:val="00FA5406"/>
    <w:rsid w:val="00FA586A"/>
    <w:rsid w:val="00FA6400"/>
    <w:rsid w:val="00FA6568"/>
    <w:rsid w:val="00FA65D4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46A9"/>
    <w:rsid w:val="00FB5BB8"/>
    <w:rsid w:val="00FB62B5"/>
    <w:rsid w:val="00FB6DD7"/>
    <w:rsid w:val="00FB72DB"/>
    <w:rsid w:val="00FC0D72"/>
    <w:rsid w:val="00FC0F9A"/>
    <w:rsid w:val="00FC19EF"/>
    <w:rsid w:val="00FC1E0C"/>
    <w:rsid w:val="00FC1F05"/>
    <w:rsid w:val="00FC2662"/>
    <w:rsid w:val="00FC2801"/>
    <w:rsid w:val="00FC2BEF"/>
    <w:rsid w:val="00FC33D4"/>
    <w:rsid w:val="00FC453F"/>
    <w:rsid w:val="00FC492A"/>
    <w:rsid w:val="00FC499C"/>
    <w:rsid w:val="00FC5306"/>
    <w:rsid w:val="00FC61AD"/>
    <w:rsid w:val="00FC6D11"/>
    <w:rsid w:val="00FC6E8E"/>
    <w:rsid w:val="00FC6FC2"/>
    <w:rsid w:val="00FC7363"/>
    <w:rsid w:val="00FC7850"/>
    <w:rsid w:val="00FC7923"/>
    <w:rsid w:val="00FD23A4"/>
    <w:rsid w:val="00FD27CE"/>
    <w:rsid w:val="00FD2923"/>
    <w:rsid w:val="00FD2D67"/>
    <w:rsid w:val="00FD2DA8"/>
    <w:rsid w:val="00FD2F3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0A64"/>
    <w:rsid w:val="00FE147A"/>
    <w:rsid w:val="00FE1EB6"/>
    <w:rsid w:val="00FE2920"/>
    <w:rsid w:val="00FE36E2"/>
    <w:rsid w:val="00FE456F"/>
    <w:rsid w:val="00FE4C5F"/>
    <w:rsid w:val="00FE5F10"/>
    <w:rsid w:val="00FE6571"/>
    <w:rsid w:val="00FE6E25"/>
    <w:rsid w:val="00FE6E95"/>
    <w:rsid w:val="00FF0767"/>
    <w:rsid w:val="00FF0A45"/>
    <w:rsid w:val="00FF136B"/>
    <w:rsid w:val="00FF1957"/>
    <w:rsid w:val="00FF1AA9"/>
    <w:rsid w:val="00FF2210"/>
    <w:rsid w:val="00FF23DE"/>
    <w:rsid w:val="00FF2741"/>
    <w:rsid w:val="00FF2B54"/>
    <w:rsid w:val="00FF3217"/>
    <w:rsid w:val="00FF3601"/>
    <w:rsid w:val="00FF3A14"/>
    <w:rsid w:val="00FF4A9D"/>
    <w:rsid w:val="00FF6CDB"/>
    <w:rsid w:val="00FF756F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4C76B6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9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10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11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354F1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ps.google.com/?q=%25C4%258Cesk%25C3%25A1+republika+Koulova+15,+16000+Praha+6&amp;entry=gmail&amp;source=g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yperlink" Target="mailto:posta@csicr.cz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https://maps.google.com/?q=%25C4%258Cesk%25C3%25A1+republika+Koulova+15,+16000+Praha+6&amp;entry=gmail&amp;source=g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hyperlink" Target="https://maps.google.com/?q=%25C4%258Cesk%25C3%25A1+republika+Koulova+15,+16000+Praha+6&amp;entry=gmail&amp;source=g" TargetMode="Externa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yperlink" Target="https://maps.google.com/?q=%25C4%258Cesk%25C3%25A1+republika+Koulova+15,+16000+Praha+6&amp;entry=gmail&amp;source=g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5913F-4BD0-4F66-9C30-883BBAC8D69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172B38F-32D5-4B16-8860-3C0BAE4B6D9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8D069BA-1ABD-4349-8F50-262614CB020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F624C5-3D5F-4C06-BA0D-2FA465816C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CFFE08F-3105-4D63-AC6B-C60FDC726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340C6-C3C3-4413-9B81-D4A6B3E4E3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BB86D-01CE-4A6C-A0F2-A5169AA1A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6DB60-6E57-4BAC-B6E3-60D303337F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4DA5D7-A00C-46E5-8E17-92A1A314C1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101E6E-7E00-4A32-91F6-7A794F2D59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A440EB-3D6F-43AC-B54B-EBD853AE15B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1B97F2D-A7EA-418E-A8A4-D2E32011BAB4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BFC7A5FE-A4D9-4EB1-845E-B894AE29B2B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3041</Words>
  <Characters>17945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20945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2017-10-30T10:50:00Z</cp:lastPrinted>
  <dcterms:created xsi:type="dcterms:W3CDTF">2020-02-26T12:17:00Z</dcterms:created>
  <dcterms:modified xsi:type="dcterms:W3CDTF">2020-02-26T12:17:00Z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