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BA62C" w14:textId="0E89D9D2" w:rsidR="003133FF" w:rsidRDefault="000C5F09" w:rsidP="00674A75">
      <w:pPr>
        <w:ind w:left="0"/>
        <w:jc w:val="center"/>
        <w:rPr>
          <w:rFonts w:ascii="Times New Roman" w:hAnsi="Times New Roman" w:cs="Times New Roman"/>
          <w:b/>
          <w:bCs/>
          <w:color w:val="333333"/>
          <w:sz w:val="28"/>
          <w:szCs w:val="28"/>
        </w:rPr>
      </w:pPr>
      <w:bookmarkStart w:id="0" w:name="_GoBack"/>
      <w:bookmarkEnd w:id="0"/>
      <w:r w:rsidRPr="00674A75">
        <w:rPr>
          <w:rFonts w:ascii="Times New Roman" w:hAnsi="Times New Roman" w:cs="Times New Roman"/>
          <w:b/>
          <w:bCs/>
          <w:color w:val="333333"/>
          <w:sz w:val="28"/>
          <w:szCs w:val="28"/>
        </w:rPr>
        <w:t xml:space="preserve">Příloha č. 2 - </w:t>
      </w:r>
      <w:r w:rsidR="008962BA">
        <w:rPr>
          <w:rFonts w:ascii="Times New Roman" w:hAnsi="Times New Roman" w:cs="Times New Roman"/>
          <w:b/>
          <w:bCs/>
          <w:color w:val="333333"/>
          <w:sz w:val="28"/>
          <w:szCs w:val="28"/>
        </w:rPr>
        <w:t>P</w:t>
      </w:r>
      <w:r w:rsidRPr="00674A75">
        <w:rPr>
          <w:rFonts w:ascii="Times New Roman" w:hAnsi="Times New Roman" w:cs="Times New Roman"/>
          <w:b/>
          <w:bCs/>
          <w:color w:val="333333"/>
          <w:sz w:val="28"/>
          <w:szCs w:val="28"/>
        </w:rPr>
        <w:t>opis nutných úprav systému</w:t>
      </w:r>
      <w:r w:rsidR="003133FF" w:rsidRPr="00674A75">
        <w:rPr>
          <w:rFonts w:ascii="Times New Roman" w:hAnsi="Times New Roman" w:cs="Times New Roman"/>
          <w:b/>
          <w:bCs/>
          <w:color w:val="333333"/>
          <w:sz w:val="28"/>
          <w:szCs w:val="28"/>
        </w:rPr>
        <w:t xml:space="preserve"> EIS JASU CS</w:t>
      </w:r>
    </w:p>
    <w:p w14:paraId="31A2C5E5" w14:textId="77777777" w:rsidR="00E8377F" w:rsidRPr="00674A75" w:rsidRDefault="00E8377F" w:rsidP="00674A75">
      <w:pPr>
        <w:ind w:left="0"/>
        <w:jc w:val="center"/>
        <w:rPr>
          <w:rFonts w:ascii="Times New Roman" w:hAnsi="Times New Roman" w:cs="Times New Roman"/>
          <w:b/>
          <w:bCs/>
          <w:color w:val="333333"/>
          <w:sz w:val="28"/>
          <w:szCs w:val="28"/>
        </w:rPr>
      </w:pPr>
    </w:p>
    <w:p w14:paraId="4C8EA8D9" w14:textId="77777777" w:rsidR="002F1BFA" w:rsidRPr="00ED06DC" w:rsidRDefault="002F1BFA" w:rsidP="0094031D">
      <w:pPr>
        <w:pStyle w:val="Nadpis1"/>
      </w:pPr>
      <w:bookmarkStart w:id="1" w:name="_Ref317671593"/>
      <w:bookmarkStart w:id="2" w:name="_Toc501706842"/>
      <w:r w:rsidRPr="00E8377F">
        <w:t>Úvod</w:t>
      </w:r>
      <w:bookmarkEnd w:id="1"/>
      <w:bookmarkEnd w:id="2"/>
    </w:p>
    <w:p w14:paraId="17F071B0" w14:textId="77777777" w:rsidR="002F1BFA" w:rsidRPr="00674A75" w:rsidRDefault="002F1BFA" w:rsidP="002F1BFA">
      <w:pPr>
        <w:rPr>
          <w:rFonts w:ascii="Times New Roman" w:hAnsi="Times New Roman" w:cs="Times New Roman"/>
          <w:sz w:val="24"/>
          <w:szCs w:val="24"/>
        </w:rPr>
      </w:pPr>
      <w:r w:rsidRPr="00674A75">
        <w:rPr>
          <w:rFonts w:ascii="Times New Roman" w:hAnsi="Times New Roman" w:cs="Times New Roman"/>
          <w:sz w:val="24"/>
          <w:szCs w:val="24"/>
        </w:rPr>
        <w:t>V této příloze jsou uvedeny požadavky na úpravy systému EIS JASU CS s ohledem na jeho propojení s webovou aplikací pro zpracování cestovních příkazů  (dále WAC). Samotné propojení, které je zde rovněž popsáno, je navrženo tak, aby bylo možné elektronickou cestou přebírat informace o cestovních příkazech a s nimi souvisejících nákladech ze systému WAC a v EIS generovat pro každý cestovní příkaz samostatný záznam v evidenci „Jiné závazky“. V EIS bude následně probíhat kontrola, napojení na rezervaci v IISSP, vyplacení cestovních náhrad a zaúčtování. Na konci EIS předá zpět do WAC informaci o tom, že zpracování bylo úspěšně dokončeno.</w:t>
      </w:r>
    </w:p>
    <w:p w14:paraId="7E463324" w14:textId="77777777" w:rsidR="002F1BFA" w:rsidRPr="00674A75" w:rsidRDefault="002F1BFA" w:rsidP="002F1BFA">
      <w:pPr>
        <w:rPr>
          <w:rFonts w:ascii="Times New Roman" w:hAnsi="Times New Roman" w:cs="Times New Roman"/>
          <w:sz w:val="24"/>
          <w:szCs w:val="24"/>
        </w:rPr>
      </w:pPr>
      <w:r w:rsidRPr="00674A75">
        <w:rPr>
          <w:rFonts w:ascii="Times New Roman" w:hAnsi="Times New Roman" w:cs="Times New Roman"/>
          <w:sz w:val="24"/>
          <w:szCs w:val="24"/>
        </w:rPr>
        <w:t>Součástí popisu požadovaných úprav jsou i odpovídající úpravy uživatelského rozhraní EIS.</w:t>
      </w:r>
    </w:p>
    <w:p w14:paraId="6624F3D9" w14:textId="77777777" w:rsidR="002F1BFA" w:rsidRDefault="002F1BFA" w:rsidP="002F1BFA">
      <w:pPr>
        <w:rPr>
          <w:rFonts w:ascii="Times New Roman" w:hAnsi="Times New Roman" w:cs="Times New Roman"/>
          <w:sz w:val="24"/>
          <w:szCs w:val="24"/>
        </w:rPr>
      </w:pPr>
      <w:r w:rsidRPr="00674A75">
        <w:rPr>
          <w:rFonts w:ascii="Times New Roman" w:hAnsi="Times New Roman" w:cs="Times New Roman"/>
          <w:sz w:val="24"/>
          <w:szCs w:val="24"/>
        </w:rPr>
        <w:t>Vzájemná komunikace WAC a EIS bude realizována tak, že se EIS bude připojovat k databázi WAC (</w:t>
      </w:r>
      <w:proofErr w:type="spellStart"/>
      <w:r w:rsidRPr="00674A75">
        <w:rPr>
          <w:rFonts w:ascii="Times New Roman" w:hAnsi="Times New Roman" w:cs="Times New Roman"/>
          <w:sz w:val="24"/>
          <w:szCs w:val="24"/>
        </w:rPr>
        <w:t>csiTravelOrders</w:t>
      </w:r>
      <w:proofErr w:type="spellEnd"/>
      <w:r w:rsidRPr="00674A75">
        <w:rPr>
          <w:rFonts w:ascii="Times New Roman" w:hAnsi="Times New Roman" w:cs="Times New Roman"/>
          <w:sz w:val="24"/>
          <w:szCs w:val="24"/>
        </w:rPr>
        <w:t xml:space="preserve">) umístěné na </w:t>
      </w:r>
      <w:r w:rsidR="0051329F" w:rsidRPr="00674A75">
        <w:rPr>
          <w:rFonts w:ascii="Times New Roman" w:hAnsi="Times New Roman" w:cs="Times New Roman"/>
          <w:sz w:val="24"/>
          <w:szCs w:val="24"/>
        </w:rPr>
        <w:t xml:space="preserve">MS SQL </w:t>
      </w:r>
      <w:r w:rsidRPr="00674A75">
        <w:rPr>
          <w:rFonts w:ascii="Times New Roman" w:hAnsi="Times New Roman" w:cs="Times New Roman"/>
          <w:sz w:val="24"/>
          <w:szCs w:val="24"/>
        </w:rPr>
        <w:t>serveru objednatele. Odtud bude získávat informace z tabulky s jednotlivými cestovními příkazy (</w:t>
      </w:r>
      <w:bookmarkStart w:id="3" w:name="OLE_LINK31"/>
      <w:r w:rsidRPr="00674A75">
        <w:rPr>
          <w:rFonts w:ascii="Times New Roman" w:hAnsi="Times New Roman" w:cs="Times New Roman"/>
          <w:sz w:val="24"/>
          <w:szCs w:val="24"/>
        </w:rPr>
        <w:t>b01ExcelBook</w:t>
      </w:r>
      <w:bookmarkEnd w:id="3"/>
      <w:r w:rsidRPr="00674A75">
        <w:rPr>
          <w:rFonts w:ascii="Times New Roman" w:hAnsi="Times New Roman" w:cs="Times New Roman"/>
          <w:sz w:val="24"/>
          <w:szCs w:val="24"/>
        </w:rPr>
        <w:t>) a zapisovat informace o zpracování do vazební tabulky (</w:t>
      </w:r>
      <w:bookmarkStart w:id="4" w:name="OLE_LINK29"/>
      <w:bookmarkStart w:id="5" w:name="OLE_LINK30"/>
      <w:r w:rsidRPr="00674A75">
        <w:rPr>
          <w:rFonts w:ascii="Times New Roman" w:hAnsi="Times New Roman" w:cs="Times New Roman"/>
          <w:sz w:val="24"/>
          <w:szCs w:val="24"/>
        </w:rPr>
        <w:t>e01EisWac</w:t>
      </w:r>
      <w:bookmarkEnd w:id="4"/>
      <w:bookmarkEnd w:id="5"/>
      <w:r w:rsidRPr="00674A75">
        <w:rPr>
          <w:rFonts w:ascii="Times New Roman" w:hAnsi="Times New Roman" w:cs="Times New Roman"/>
          <w:sz w:val="24"/>
          <w:szCs w:val="24"/>
        </w:rPr>
        <w:t>).</w:t>
      </w:r>
    </w:p>
    <w:p w14:paraId="32ABAAC4" w14:textId="77777777" w:rsidR="00E8377F" w:rsidRPr="00674A75" w:rsidRDefault="00E8377F" w:rsidP="002F1BFA">
      <w:pPr>
        <w:rPr>
          <w:rFonts w:ascii="Times New Roman" w:hAnsi="Times New Roman" w:cs="Times New Roman"/>
          <w:sz w:val="24"/>
          <w:szCs w:val="24"/>
        </w:rPr>
      </w:pPr>
    </w:p>
    <w:p w14:paraId="7EC3005C" w14:textId="77777777" w:rsidR="000C5F09" w:rsidRPr="00ED06DC" w:rsidRDefault="000C5F09" w:rsidP="0094031D">
      <w:pPr>
        <w:pStyle w:val="Nadpis1"/>
      </w:pPr>
      <w:bookmarkStart w:id="6" w:name="_Toc501706843"/>
      <w:r w:rsidRPr="00ED06DC">
        <w:t>Zpracování tuzemského cestovního příkazu</w:t>
      </w:r>
      <w:bookmarkEnd w:id="6"/>
    </w:p>
    <w:p w14:paraId="19F1BD7D" w14:textId="77777777" w:rsidR="000C5F09" w:rsidRPr="00352E60" w:rsidRDefault="000C5F09" w:rsidP="00E8377F">
      <w:pPr>
        <w:pStyle w:val="Nadpis2"/>
      </w:pPr>
      <w:bookmarkStart w:id="7" w:name="_Toc501706844"/>
      <w:r w:rsidRPr="00352E60">
        <w:t>Základní popis úplného procesu zpracování tuzemského cestovního příkazu</w:t>
      </w:r>
      <w:bookmarkEnd w:id="7"/>
    </w:p>
    <w:p w14:paraId="69FF25D2" w14:textId="77777777" w:rsidR="000C5F09" w:rsidRPr="00674A75" w:rsidRDefault="000C5F09" w:rsidP="000C5F09">
      <w:pPr>
        <w:rPr>
          <w:rFonts w:ascii="Times New Roman" w:hAnsi="Times New Roman" w:cs="Times New Roman"/>
          <w:sz w:val="24"/>
          <w:szCs w:val="24"/>
        </w:rPr>
      </w:pPr>
      <w:r w:rsidRPr="00674A75">
        <w:rPr>
          <w:rFonts w:ascii="Times New Roman" w:hAnsi="Times New Roman" w:cs="Times New Roman"/>
          <w:sz w:val="24"/>
          <w:szCs w:val="24"/>
        </w:rPr>
        <w:t>Na straně WAC probíhá kompletní zpracování cestovních příkazů s využitím informací ze</w:t>
      </w:r>
      <w:r w:rsidR="00985F77">
        <w:rPr>
          <w:rFonts w:ascii="Times New Roman" w:hAnsi="Times New Roman" w:cs="Times New Roman"/>
          <w:sz w:val="24"/>
          <w:szCs w:val="24"/>
        </w:rPr>
        <w:t> </w:t>
      </w:r>
      <w:r w:rsidRPr="00674A75">
        <w:rPr>
          <w:rFonts w:ascii="Times New Roman" w:hAnsi="Times New Roman" w:cs="Times New Roman"/>
          <w:sz w:val="24"/>
          <w:szCs w:val="24"/>
        </w:rPr>
        <w:t xml:space="preserve">souvisejících systémů </w:t>
      </w:r>
      <w:proofErr w:type="spellStart"/>
      <w:r w:rsidRPr="00674A75">
        <w:rPr>
          <w:rFonts w:ascii="Times New Roman" w:hAnsi="Times New Roman" w:cs="Times New Roman"/>
          <w:sz w:val="24"/>
          <w:szCs w:val="24"/>
        </w:rPr>
        <w:t>InspIS</w:t>
      </w:r>
      <w:proofErr w:type="spellEnd"/>
      <w:r w:rsidRPr="00674A75">
        <w:rPr>
          <w:rFonts w:ascii="Times New Roman" w:hAnsi="Times New Roman" w:cs="Times New Roman"/>
          <w:sz w:val="24"/>
          <w:szCs w:val="24"/>
        </w:rPr>
        <w:t xml:space="preserve"> DATA a </w:t>
      </w:r>
      <w:proofErr w:type="spellStart"/>
      <w:r w:rsidR="0051329F" w:rsidRPr="00674A75">
        <w:rPr>
          <w:rFonts w:ascii="Times New Roman" w:hAnsi="Times New Roman" w:cs="Times New Roman"/>
          <w:sz w:val="24"/>
          <w:szCs w:val="24"/>
        </w:rPr>
        <w:t>ANeT</w:t>
      </w:r>
      <w:proofErr w:type="spellEnd"/>
      <w:r w:rsidR="0051329F" w:rsidRPr="00674A75">
        <w:rPr>
          <w:rFonts w:ascii="Times New Roman" w:hAnsi="Times New Roman" w:cs="Times New Roman"/>
          <w:sz w:val="24"/>
          <w:szCs w:val="24"/>
        </w:rPr>
        <w:t xml:space="preserve"> </w:t>
      </w:r>
      <w:proofErr w:type="spellStart"/>
      <w:r w:rsidR="0051329F" w:rsidRPr="00674A75">
        <w:rPr>
          <w:rFonts w:ascii="Times New Roman" w:hAnsi="Times New Roman" w:cs="Times New Roman"/>
          <w:sz w:val="24"/>
          <w:szCs w:val="24"/>
        </w:rPr>
        <w:t>Time</w:t>
      </w:r>
      <w:proofErr w:type="spellEnd"/>
      <w:r w:rsidRPr="00674A75">
        <w:rPr>
          <w:rFonts w:ascii="Times New Roman" w:hAnsi="Times New Roman" w:cs="Times New Roman"/>
          <w:sz w:val="24"/>
          <w:szCs w:val="24"/>
        </w:rPr>
        <w:t>. Jeden cestovní příkaz může zahrnovat více pracovních cest. Jakmile je CP zpracován, provede se změna stavu na stav „Odevzdaný“. Tímto okamžikem může začít zpracování na straně EIS.</w:t>
      </w:r>
    </w:p>
    <w:p w14:paraId="7274D1E4" w14:textId="734801E5" w:rsidR="004C4EB0" w:rsidRPr="004C4EB0" w:rsidRDefault="000C5F09" w:rsidP="004C4EB0">
      <w:pPr>
        <w:rPr>
          <w:rFonts w:ascii="Times New Roman" w:hAnsi="Times New Roman" w:cs="Times New Roman"/>
          <w:sz w:val="24"/>
          <w:szCs w:val="24"/>
        </w:rPr>
      </w:pPr>
      <w:r w:rsidRPr="00674A75">
        <w:rPr>
          <w:rFonts w:ascii="Times New Roman" w:hAnsi="Times New Roman" w:cs="Times New Roman"/>
          <w:sz w:val="24"/>
          <w:szCs w:val="24"/>
        </w:rPr>
        <w:t xml:space="preserve">V EIS bude k dispozici formulář, který bude obsahovat seznam CP ve stavu „Odevzdaný“ převzatý </w:t>
      </w:r>
      <w:r w:rsidR="003A1B57">
        <w:rPr>
          <w:rFonts w:ascii="Times New Roman" w:hAnsi="Times New Roman" w:cs="Times New Roman"/>
          <w:sz w:val="24"/>
          <w:szCs w:val="24"/>
        </w:rPr>
        <w:t>z</w:t>
      </w:r>
      <w:r w:rsidRPr="00674A75">
        <w:rPr>
          <w:rFonts w:ascii="Times New Roman" w:hAnsi="Times New Roman" w:cs="Times New Roman"/>
          <w:sz w:val="24"/>
          <w:szCs w:val="24"/>
        </w:rPr>
        <w:t xml:space="preserve"> WAC</w:t>
      </w:r>
      <w:r w:rsidR="003A1B57">
        <w:rPr>
          <w:rFonts w:ascii="Times New Roman" w:hAnsi="Times New Roman" w:cs="Times New Roman"/>
          <w:sz w:val="24"/>
          <w:szCs w:val="24"/>
        </w:rPr>
        <w:t>.</w:t>
      </w:r>
      <w:r w:rsidRPr="00674A75">
        <w:rPr>
          <w:rFonts w:ascii="Times New Roman" w:hAnsi="Times New Roman" w:cs="Times New Roman"/>
          <w:sz w:val="24"/>
          <w:szCs w:val="24"/>
        </w:rPr>
        <w:t xml:space="preserve"> Ten</w:t>
      </w:r>
      <w:r w:rsidRPr="004C4EB0">
        <w:rPr>
          <w:rFonts w:ascii="Times New Roman" w:hAnsi="Times New Roman" w:cs="Times New Roman"/>
          <w:sz w:val="24"/>
          <w:szCs w:val="24"/>
        </w:rPr>
        <w:t xml:space="preserve"> si EIS vytvoří z tabulky „b01ExcelBook“ v databázi „</w:t>
      </w:r>
      <w:proofErr w:type="spellStart"/>
      <w:r w:rsidRPr="004C4EB0">
        <w:rPr>
          <w:rFonts w:ascii="Times New Roman" w:hAnsi="Times New Roman" w:cs="Times New Roman"/>
          <w:sz w:val="24"/>
          <w:szCs w:val="24"/>
        </w:rPr>
        <w:t>csiTravelOrders</w:t>
      </w:r>
      <w:proofErr w:type="spellEnd"/>
      <w:r w:rsidRPr="004C4EB0">
        <w:rPr>
          <w:rFonts w:ascii="Times New Roman" w:hAnsi="Times New Roman" w:cs="Times New Roman"/>
          <w:sz w:val="24"/>
          <w:szCs w:val="24"/>
        </w:rPr>
        <w:t>“. Zde bude mít uživatel možnost zkontrolovat CP připravené k importu a</w:t>
      </w:r>
      <w:r w:rsidR="00857EE3">
        <w:rPr>
          <w:rFonts w:ascii="Times New Roman" w:hAnsi="Times New Roman" w:cs="Times New Roman"/>
          <w:sz w:val="24"/>
          <w:szCs w:val="24"/>
        </w:rPr>
        <w:t> </w:t>
      </w:r>
      <w:r w:rsidRPr="004C4EB0">
        <w:rPr>
          <w:rFonts w:ascii="Times New Roman" w:hAnsi="Times New Roman" w:cs="Times New Roman"/>
          <w:sz w:val="24"/>
          <w:szCs w:val="24"/>
        </w:rPr>
        <w:t>rozhodnout, jestli provede import všech nebo jen vybraných. Následně bude v EIS pro</w:t>
      </w:r>
      <w:r w:rsidR="00857EE3">
        <w:rPr>
          <w:rFonts w:ascii="Times New Roman" w:hAnsi="Times New Roman" w:cs="Times New Roman"/>
          <w:sz w:val="24"/>
          <w:szCs w:val="24"/>
        </w:rPr>
        <w:t> </w:t>
      </w:r>
      <w:r w:rsidRPr="004C4EB0">
        <w:rPr>
          <w:rFonts w:ascii="Times New Roman" w:hAnsi="Times New Roman" w:cs="Times New Roman"/>
          <w:sz w:val="24"/>
          <w:szCs w:val="24"/>
        </w:rPr>
        <w:t>každý CP vygenerován záznam v evidenci Jiné závazky. Další zpracování na straně EIS bude zahrnovat následující operace:</w:t>
      </w:r>
    </w:p>
    <w:p w14:paraId="686604C7" w14:textId="66C36E8C" w:rsidR="00F41A43" w:rsidRPr="004C4EB0" w:rsidRDefault="00F41A43" w:rsidP="004C4EB0">
      <w:pPr>
        <w:pStyle w:val="Odstavecseseznamem"/>
        <w:numPr>
          <w:ilvl w:val="0"/>
          <w:numId w:val="3"/>
        </w:numPr>
        <w:rPr>
          <w:rFonts w:ascii="Times New Roman" w:hAnsi="Times New Roman" w:cs="Times New Roman"/>
          <w:sz w:val="24"/>
          <w:szCs w:val="24"/>
        </w:rPr>
      </w:pPr>
      <w:r w:rsidRPr="004C4EB0">
        <w:rPr>
          <w:rFonts w:ascii="Times New Roman" w:hAnsi="Times New Roman" w:cs="Times New Roman"/>
          <w:sz w:val="24"/>
          <w:szCs w:val="24"/>
        </w:rPr>
        <w:t xml:space="preserve">Záznam do tabulky WAC „e01EisWac“ nového stavu č. 7 „Převzatý“ pro CP ze seznamu vybrané pro zpracování. </w:t>
      </w:r>
    </w:p>
    <w:p w14:paraId="77E5C5D5" w14:textId="5E83266D" w:rsidR="000C5F09" w:rsidRPr="004C4EB0" w:rsidRDefault="000C5F09" w:rsidP="000C5F09">
      <w:pPr>
        <w:pStyle w:val="Odstavecseseznamem"/>
        <w:numPr>
          <w:ilvl w:val="0"/>
          <w:numId w:val="3"/>
        </w:numPr>
        <w:rPr>
          <w:rFonts w:ascii="Times New Roman" w:hAnsi="Times New Roman" w:cs="Times New Roman"/>
          <w:sz w:val="24"/>
          <w:szCs w:val="24"/>
        </w:rPr>
      </w:pPr>
      <w:r w:rsidRPr="004C4EB0">
        <w:rPr>
          <w:rFonts w:ascii="Times New Roman" w:hAnsi="Times New Roman" w:cs="Times New Roman"/>
          <w:sz w:val="24"/>
          <w:szCs w:val="24"/>
        </w:rPr>
        <w:t>Kontrola údajů.</w:t>
      </w:r>
    </w:p>
    <w:p w14:paraId="44E36DD2" w14:textId="77777777" w:rsidR="000C5F09" w:rsidRPr="004C4EB0" w:rsidRDefault="000C5F09" w:rsidP="000C5F09">
      <w:pPr>
        <w:pStyle w:val="Odstavecseseznamem"/>
        <w:numPr>
          <w:ilvl w:val="0"/>
          <w:numId w:val="3"/>
        </w:numPr>
        <w:rPr>
          <w:rFonts w:ascii="Times New Roman" w:hAnsi="Times New Roman" w:cs="Times New Roman"/>
          <w:sz w:val="24"/>
          <w:szCs w:val="24"/>
        </w:rPr>
      </w:pPr>
      <w:r w:rsidRPr="004C4EB0">
        <w:rPr>
          <w:rFonts w:ascii="Times New Roman" w:hAnsi="Times New Roman" w:cs="Times New Roman"/>
          <w:sz w:val="24"/>
          <w:szCs w:val="24"/>
        </w:rPr>
        <w:t>Pokud bude při kontrole nalezen problém, dojde ke vrácení zpět do WAC.</w:t>
      </w:r>
    </w:p>
    <w:p w14:paraId="63F8EB6D" w14:textId="77777777" w:rsidR="000C5F09" w:rsidRPr="004C4EB0" w:rsidRDefault="000C5F09" w:rsidP="000C5F09">
      <w:pPr>
        <w:pStyle w:val="Odstavecseseznamem"/>
        <w:numPr>
          <w:ilvl w:val="0"/>
          <w:numId w:val="3"/>
        </w:numPr>
        <w:rPr>
          <w:rFonts w:ascii="Times New Roman" w:hAnsi="Times New Roman" w:cs="Times New Roman"/>
          <w:sz w:val="24"/>
          <w:szCs w:val="24"/>
        </w:rPr>
      </w:pPr>
      <w:r w:rsidRPr="004C4EB0">
        <w:rPr>
          <w:rFonts w:ascii="Times New Roman" w:hAnsi="Times New Roman" w:cs="Times New Roman"/>
          <w:sz w:val="24"/>
          <w:szCs w:val="24"/>
        </w:rPr>
        <w:t>Hromadné doplnění odkazu na jinou rezervaci a automatické spárování.</w:t>
      </w:r>
    </w:p>
    <w:p w14:paraId="5F6CA224" w14:textId="77777777" w:rsidR="000C5F09" w:rsidRPr="004C4EB0" w:rsidRDefault="000C5F09" w:rsidP="000C5F09">
      <w:pPr>
        <w:pStyle w:val="Odstavecseseznamem"/>
        <w:numPr>
          <w:ilvl w:val="0"/>
          <w:numId w:val="3"/>
        </w:numPr>
        <w:rPr>
          <w:rFonts w:ascii="Times New Roman" w:hAnsi="Times New Roman" w:cs="Times New Roman"/>
          <w:sz w:val="24"/>
          <w:szCs w:val="24"/>
        </w:rPr>
      </w:pPr>
      <w:r w:rsidRPr="004C4EB0">
        <w:rPr>
          <w:rFonts w:ascii="Times New Roman" w:hAnsi="Times New Roman" w:cs="Times New Roman"/>
          <w:sz w:val="24"/>
          <w:szCs w:val="24"/>
        </w:rPr>
        <w:t>Vyplacení cestovních náhrad na účet cestovatele nebo v hotovosti.</w:t>
      </w:r>
    </w:p>
    <w:p w14:paraId="65952E58" w14:textId="77777777" w:rsidR="000C5F09" w:rsidRPr="004C4EB0" w:rsidRDefault="000C5F09" w:rsidP="000C5F09">
      <w:pPr>
        <w:pStyle w:val="Odstavecseseznamem"/>
        <w:numPr>
          <w:ilvl w:val="0"/>
          <w:numId w:val="3"/>
        </w:numPr>
        <w:rPr>
          <w:rFonts w:ascii="Times New Roman" w:hAnsi="Times New Roman" w:cs="Times New Roman"/>
          <w:sz w:val="24"/>
          <w:szCs w:val="24"/>
        </w:rPr>
      </w:pPr>
      <w:r w:rsidRPr="004C4EB0">
        <w:rPr>
          <w:rFonts w:ascii="Times New Roman" w:hAnsi="Times New Roman" w:cs="Times New Roman"/>
          <w:sz w:val="24"/>
          <w:szCs w:val="24"/>
        </w:rPr>
        <w:t>Zaúčtování dokladu.</w:t>
      </w:r>
    </w:p>
    <w:p w14:paraId="271FDC0F" w14:textId="77777777" w:rsidR="000C5F09" w:rsidRPr="004C4EB0" w:rsidRDefault="000C5F09" w:rsidP="000C5F09">
      <w:pPr>
        <w:pStyle w:val="Odstavecseseznamem"/>
        <w:numPr>
          <w:ilvl w:val="0"/>
          <w:numId w:val="3"/>
        </w:numPr>
        <w:rPr>
          <w:rFonts w:ascii="Times New Roman" w:hAnsi="Times New Roman" w:cs="Times New Roman"/>
          <w:sz w:val="24"/>
          <w:szCs w:val="24"/>
        </w:rPr>
      </w:pPr>
      <w:r w:rsidRPr="004C4EB0">
        <w:rPr>
          <w:rFonts w:ascii="Times New Roman" w:hAnsi="Times New Roman" w:cs="Times New Roman"/>
          <w:sz w:val="24"/>
          <w:szCs w:val="24"/>
        </w:rPr>
        <w:lastRenderedPageBreak/>
        <w:t>Konečné schválení a předání informace do WAC.</w:t>
      </w:r>
    </w:p>
    <w:p w14:paraId="0C49E91E" w14:textId="77777777" w:rsidR="000C5F09" w:rsidRPr="004C4EB0" w:rsidRDefault="000C5F09" w:rsidP="000C5F09">
      <w:pPr>
        <w:rPr>
          <w:rFonts w:ascii="Times New Roman" w:hAnsi="Times New Roman" w:cs="Times New Roman"/>
          <w:sz w:val="24"/>
          <w:szCs w:val="24"/>
        </w:rPr>
      </w:pPr>
      <w:r w:rsidRPr="004C4EB0">
        <w:rPr>
          <w:rFonts w:ascii="Times New Roman" w:hAnsi="Times New Roman" w:cs="Times New Roman"/>
          <w:sz w:val="24"/>
          <w:szCs w:val="24"/>
        </w:rPr>
        <w:t>Funkce se bude spouštět volbou v menu „Závazky“. Až bude komunikace oboustranně odzkoušena, bude probíhat import automatizovaně tak, že bude spouštěn pomocí plánovače úloh Windows.</w:t>
      </w:r>
    </w:p>
    <w:p w14:paraId="0A80EA2F" w14:textId="77777777" w:rsidR="000C5F09" w:rsidRPr="00A73879" w:rsidRDefault="000C5F09" w:rsidP="00AE6EBA">
      <w:pPr>
        <w:pStyle w:val="Nadpis2"/>
      </w:pPr>
      <w:bookmarkStart w:id="8" w:name="_Toc501706845"/>
      <w:r w:rsidRPr="00A73879">
        <w:t>Nutné úpravy na straně EIS</w:t>
      </w:r>
      <w:bookmarkEnd w:id="8"/>
    </w:p>
    <w:p w14:paraId="0EA4CF17" w14:textId="77777777" w:rsidR="000C5F09" w:rsidRPr="00C746FC" w:rsidRDefault="000C5F09" w:rsidP="00E8377F">
      <w:pPr>
        <w:pStyle w:val="Nadpis3"/>
      </w:pPr>
      <w:bookmarkStart w:id="9" w:name="_Toc501706846"/>
      <w:r w:rsidRPr="00C746FC">
        <w:t>Parametry</w:t>
      </w:r>
      <w:bookmarkEnd w:id="9"/>
    </w:p>
    <w:p w14:paraId="63A959CE" w14:textId="77777777" w:rsidR="000C5F09" w:rsidRPr="003A1B57" w:rsidRDefault="000C5F09" w:rsidP="000C5F09">
      <w:pPr>
        <w:ind w:left="709"/>
        <w:rPr>
          <w:rFonts w:ascii="Times New Roman" w:hAnsi="Times New Roman" w:cs="Times New Roman"/>
          <w:sz w:val="24"/>
          <w:szCs w:val="24"/>
        </w:rPr>
      </w:pPr>
      <w:r w:rsidRPr="003A1B57">
        <w:rPr>
          <w:rFonts w:ascii="Times New Roman" w:hAnsi="Times New Roman" w:cs="Times New Roman"/>
          <w:sz w:val="24"/>
          <w:szCs w:val="24"/>
        </w:rPr>
        <w:t>Podmínkou pro import bude přednastavení potřebných údajů v parametrech systému. Tyto údaje se budou automaticky plnit do generovaného dokladu a jeho položek. Jedná se o následující parametry:</w:t>
      </w:r>
    </w:p>
    <w:p w14:paraId="72E7135E" w14:textId="77777777" w:rsidR="000C5F09" w:rsidRPr="003A1B57" w:rsidRDefault="000C5F09" w:rsidP="000C5F09">
      <w:pPr>
        <w:pStyle w:val="Odstavecseseznamem"/>
        <w:numPr>
          <w:ilvl w:val="0"/>
          <w:numId w:val="7"/>
        </w:numPr>
        <w:rPr>
          <w:rFonts w:ascii="Times New Roman" w:hAnsi="Times New Roman" w:cs="Times New Roman"/>
          <w:sz w:val="24"/>
          <w:szCs w:val="24"/>
        </w:rPr>
      </w:pPr>
      <w:proofErr w:type="spellStart"/>
      <w:r w:rsidRPr="003A1B57">
        <w:rPr>
          <w:rFonts w:ascii="Times New Roman" w:hAnsi="Times New Roman" w:cs="Times New Roman"/>
          <w:sz w:val="24"/>
          <w:szCs w:val="24"/>
        </w:rPr>
        <w:t>Connect</w:t>
      </w:r>
      <w:proofErr w:type="spellEnd"/>
      <w:r w:rsidRPr="003A1B57">
        <w:rPr>
          <w:rFonts w:ascii="Times New Roman" w:hAnsi="Times New Roman" w:cs="Times New Roman"/>
          <w:sz w:val="24"/>
          <w:szCs w:val="24"/>
        </w:rPr>
        <w:t xml:space="preserve"> </w:t>
      </w:r>
      <w:proofErr w:type="spellStart"/>
      <w:r w:rsidRPr="003A1B57">
        <w:rPr>
          <w:rFonts w:ascii="Times New Roman" w:hAnsi="Times New Roman" w:cs="Times New Roman"/>
          <w:sz w:val="24"/>
          <w:szCs w:val="24"/>
        </w:rPr>
        <w:t>string</w:t>
      </w:r>
      <w:proofErr w:type="spellEnd"/>
      <w:r w:rsidRPr="003A1B57">
        <w:rPr>
          <w:rFonts w:ascii="Times New Roman" w:hAnsi="Times New Roman" w:cs="Times New Roman"/>
          <w:sz w:val="24"/>
          <w:szCs w:val="24"/>
        </w:rPr>
        <w:t xml:space="preserve"> - připojovací řetězec sloužící pro to, aby se EIS mohl připojit do</w:t>
      </w:r>
      <w:r w:rsidR="00C746FC">
        <w:rPr>
          <w:rFonts w:ascii="Times New Roman" w:hAnsi="Times New Roman" w:cs="Times New Roman"/>
          <w:sz w:val="24"/>
          <w:szCs w:val="24"/>
        </w:rPr>
        <w:t> </w:t>
      </w:r>
      <w:r w:rsidRPr="003A1B57">
        <w:rPr>
          <w:rFonts w:ascii="Times New Roman" w:hAnsi="Times New Roman" w:cs="Times New Roman"/>
          <w:sz w:val="24"/>
          <w:szCs w:val="24"/>
        </w:rPr>
        <w:t>databáze aplikace WAC (</w:t>
      </w:r>
      <w:proofErr w:type="spellStart"/>
      <w:r w:rsidRPr="003A1B57">
        <w:rPr>
          <w:rFonts w:ascii="Times New Roman" w:hAnsi="Times New Roman" w:cs="Times New Roman"/>
          <w:sz w:val="24"/>
          <w:szCs w:val="24"/>
        </w:rPr>
        <w:t>csiTravelOrders</w:t>
      </w:r>
      <w:proofErr w:type="spellEnd"/>
      <w:r w:rsidRPr="003A1B57">
        <w:rPr>
          <w:rFonts w:ascii="Times New Roman" w:hAnsi="Times New Roman" w:cs="Times New Roman"/>
          <w:sz w:val="24"/>
          <w:szCs w:val="24"/>
        </w:rPr>
        <w:t>).</w:t>
      </w:r>
    </w:p>
    <w:p w14:paraId="25DEEDB1" w14:textId="77777777" w:rsidR="000C5F09" w:rsidRPr="003A1B57" w:rsidRDefault="000C5F09" w:rsidP="000C5F09">
      <w:pPr>
        <w:pStyle w:val="Odstavecseseznamem"/>
        <w:numPr>
          <w:ilvl w:val="0"/>
          <w:numId w:val="7"/>
        </w:numPr>
        <w:rPr>
          <w:rFonts w:ascii="Times New Roman" w:hAnsi="Times New Roman" w:cs="Times New Roman"/>
          <w:sz w:val="24"/>
          <w:szCs w:val="24"/>
        </w:rPr>
      </w:pPr>
      <w:r w:rsidRPr="003A1B57">
        <w:rPr>
          <w:rFonts w:ascii="Times New Roman" w:hAnsi="Times New Roman" w:cs="Times New Roman"/>
          <w:sz w:val="24"/>
          <w:szCs w:val="24"/>
        </w:rPr>
        <w:t>URL adresa aplikace WAC – hodnota tohoto parametru bude sloužit pro</w:t>
      </w:r>
      <w:r w:rsidR="00C746FC">
        <w:rPr>
          <w:rFonts w:ascii="Times New Roman" w:hAnsi="Times New Roman" w:cs="Times New Roman"/>
          <w:sz w:val="24"/>
          <w:szCs w:val="24"/>
        </w:rPr>
        <w:t> </w:t>
      </w:r>
      <w:r w:rsidRPr="003A1B57">
        <w:rPr>
          <w:rFonts w:ascii="Times New Roman" w:hAnsi="Times New Roman" w:cs="Times New Roman"/>
          <w:sz w:val="24"/>
          <w:szCs w:val="24"/>
        </w:rPr>
        <w:t>zobrazení zdrojového CP přímo v aplikaci WAC.</w:t>
      </w:r>
    </w:p>
    <w:p w14:paraId="7451728B" w14:textId="77777777" w:rsidR="000C5F09" w:rsidRPr="003A1B57" w:rsidRDefault="000C5F09" w:rsidP="000C5F09">
      <w:pPr>
        <w:pStyle w:val="Odstavecseseznamem"/>
        <w:numPr>
          <w:ilvl w:val="0"/>
          <w:numId w:val="4"/>
        </w:numPr>
        <w:rPr>
          <w:rFonts w:ascii="Times New Roman" w:hAnsi="Times New Roman" w:cs="Times New Roman"/>
          <w:sz w:val="24"/>
          <w:szCs w:val="24"/>
        </w:rPr>
      </w:pPr>
      <w:r w:rsidRPr="003A1B57">
        <w:rPr>
          <w:rFonts w:ascii="Times New Roman" w:hAnsi="Times New Roman" w:cs="Times New Roman"/>
          <w:sz w:val="24"/>
          <w:szCs w:val="24"/>
        </w:rPr>
        <w:t>Řada dokladu – kód z číselníku Řady dokladů, který bude použitý pro hlavičku generovaného jiného závazku.</w:t>
      </w:r>
    </w:p>
    <w:p w14:paraId="73A43721" w14:textId="77777777" w:rsidR="000C5F09" w:rsidRPr="003A1B57" w:rsidRDefault="000C5F09" w:rsidP="000C5F09">
      <w:pPr>
        <w:pStyle w:val="Odstavecseseznamem"/>
        <w:numPr>
          <w:ilvl w:val="0"/>
          <w:numId w:val="5"/>
        </w:numPr>
        <w:rPr>
          <w:rFonts w:ascii="Times New Roman" w:hAnsi="Times New Roman" w:cs="Times New Roman"/>
          <w:sz w:val="24"/>
          <w:szCs w:val="24"/>
        </w:rPr>
      </w:pPr>
      <w:r w:rsidRPr="003A1B57">
        <w:rPr>
          <w:rFonts w:ascii="Times New Roman" w:hAnsi="Times New Roman" w:cs="Times New Roman"/>
          <w:sz w:val="24"/>
          <w:szCs w:val="24"/>
        </w:rPr>
        <w:t>Účetní případ – kód z číselníku Účetní případy, který bude použitý pro hlavičku generovaného jiného závazku.</w:t>
      </w:r>
    </w:p>
    <w:p w14:paraId="7DE3D7E8" w14:textId="77777777" w:rsidR="000C5F09" w:rsidRPr="003A1B57" w:rsidRDefault="000C5F09" w:rsidP="000C5F09">
      <w:pPr>
        <w:pStyle w:val="Odstavecseseznamem"/>
        <w:numPr>
          <w:ilvl w:val="0"/>
          <w:numId w:val="5"/>
        </w:numPr>
        <w:rPr>
          <w:rFonts w:ascii="Times New Roman" w:hAnsi="Times New Roman" w:cs="Times New Roman"/>
          <w:sz w:val="24"/>
          <w:szCs w:val="24"/>
        </w:rPr>
      </w:pPr>
      <w:r w:rsidRPr="003A1B57">
        <w:rPr>
          <w:rFonts w:ascii="Times New Roman" w:hAnsi="Times New Roman" w:cs="Times New Roman"/>
          <w:sz w:val="24"/>
          <w:szCs w:val="24"/>
        </w:rPr>
        <w:t>Bankovní účet - číslo bankovního účtu ČŠI, ze kterého budou vypláceny cestovní náhrady. Bude použitý pro hlavičku generovaného jiného závazku.</w:t>
      </w:r>
    </w:p>
    <w:p w14:paraId="28DEE747" w14:textId="77777777" w:rsidR="000C5F09" w:rsidRPr="003A1B57" w:rsidRDefault="000C5F09" w:rsidP="000C5F09">
      <w:pPr>
        <w:pStyle w:val="Odstavecseseznamem"/>
        <w:numPr>
          <w:ilvl w:val="0"/>
          <w:numId w:val="5"/>
        </w:numPr>
        <w:rPr>
          <w:rFonts w:ascii="Times New Roman" w:hAnsi="Times New Roman" w:cs="Times New Roman"/>
          <w:sz w:val="24"/>
          <w:szCs w:val="24"/>
        </w:rPr>
      </w:pPr>
      <w:r w:rsidRPr="003A1B57">
        <w:rPr>
          <w:rFonts w:ascii="Times New Roman" w:hAnsi="Times New Roman" w:cs="Times New Roman"/>
          <w:sz w:val="24"/>
          <w:szCs w:val="24"/>
        </w:rPr>
        <w:t>Účetní skupina – kód z číselníku Účetní skupiny, který bude použitý pro položky jiného závazku.</w:t>
      </w:r>
    </w:p>
    <w:p w14:paraId="0A5B5C59" w14:textId="77777777" w:rsidR="000C5F09" w:rsidRPr="003A1B57" w:rsidRDefault="000C5F09" w:rsidP="000C5F09">
      <w:pPr>
        <w:pStyle w:val="Odstavecseseznamem"/>
        <w:numPr>
          <w:ilvl w:val="0"/>
          <w:numId w:val="5"/>
        </w:numPr>
        <w:rPr>
          <w:rFonts w:ascii="Times New Roman" w:hAnsi="Times New Roman" w:cs="Times New Roman"/>
          <w:sz w:val="24"/>
          <w:szCs w:val="24"/>
        </w:rPr>
      </w:pPr>
      <w:r w:rsidRPr="003A1B57">
        <w:rPr>
          <w:rFonts w:ascii="Times New Roman" w:hAnsi="Times New Roman" w:cs="Times New Roman"/>
          <w:sz w:val="24"/>
          <w:szCs w:val="24"/>
        </w:rPr>
        <w:t>Rozpočtová skladba – odkaz na číselník Účtový rozvrh, který zahrnuje syntetický účet, rozpočtový paragraf, rozpočtovou položku a analytické členění. Bude použito pro položky jiného závazku. Bude použito pro nákladové položky. Položka se zálohou bude bez rozpočtové skladby.</w:t>
      </w:r>
    </w:p>
    <w:p w14:paraId="6DF275BB" w14:textId="77777777" w:rsidR="000C5F09" w:rsidRPr="003A1B57" w:rsidRDefault="000C5F09" w:rsidP="000C5F09">
      <w:pPr>
        <w:pStyle w:val="Odstavecseseznamem"/>
        <w:numPr>
          <w:ilvl w:val="0"/>
          <w:numId w:val="5"/>
        </w:numPr>
        <w:rPr>
          <w:rFonts w:ascii="Times New Roman" w:hAnsi="Times New Roman" w:cs="Times New Roman"/>
          <w:sz w:val="24"/>
          <w:szCs w:val="24"/>
        </w:rPr>
      </w:pPr>
      <w:r w:rsidRPr="003A1B57">
        <w:rPr>
          <w:rFonts w:ascii="Times New Roman" w:hAnsi="Times New Roman" w:cs="Times New Roman"/>
          <w:sz w:val="24"/>
          <w:szCs w:val="24"/>
        </w:rPr>
        <w:t>Projekt – kód z klasifikačního číselníku Projekt, který bude použitý pro položky generovaného jiného závazku.</w:t>
      </w:r>
    </w:p>
    <w:p w14:paraId="099B7801" w14:textId="77777777" w:rsidR="000C5F09" w:rsidRPr="003A1B57" w:rsidRDefault="000C5F09" w:rsidP="000C5F09">
      <w:pPr>
        <w:pStyle w:val="Odstavecseseznamem"/>
        <w:numPr>
          <w:ilvl w:val="0"/>
          <w:numId w:val="5"/>
        </w:numPr>
        <w:rPr>
          <w:rFonts w:ascii="Times New Roman" w:hAnsi="Times New Roman" w:cs="Times New Roman"/>
          <w:sz w:val="24"/>
          <w:szCs w:val="24"/>
        </w:rPr>
      </w:pPr>
      <w:r w:rsidRPr="003A1B57">
        <w:rPr>
          <w:rFonts w:ascii="Times New Roman" w:hAnsi="Times New Roman" w:cs="Times New Roman"/>
          <w:sz w:val="24"/>
          <w:szCs w:val="24"/>
        </w:rPr>
        <w:t>Druh nákladu - kód z klasifikačního číselníku Druh nákladu, který bude použit pro položky generovaného jiného závazku. Tento údaj se bude nastavovat samostatně pro jednotlivé druhy položek jiného závazku:</w:t>
      </w:r>
    </w:p>
    <w:p w14:paraId="2C577596" w14:textId="77777777" w:rsidR="000C5F09" w:rsidRPr="003A1B57" w:rsidRDefault="000C5F09" w:rsidP="000C5F09">
      <w:pPr>
        <w:pStyle w:val="Odstavecseseznamem"/>
        <w:numPr>
          <w:ilvl w:val="0"/>
          <w:numId w:val="6"/>
        </w:numPr>
        <w:rPr>
          <w:rFonts w:ascii="Times New Roman" w:hAnsi="Times New Roman" w:cs="Times New Roman"/>
          <w:sz w:val="24"/>
          <w:szCs w:val="24"/>
        </w:rPr>
      </w:pPr>
      <w:r w:rsidRPr="003A1B57">
        <w:rPr>
          <w:rFonts w:ascii="Times New Roman" w:hAnsi="Times New Roman" w:cs="Times New Roman"/>
          <w:sz w:val="24"/>
          <w:szCs w:val="24"/>
        </w:rPr>
        <w:t>Jízdné,</w:t>
      </w:r>
    </w:p>
    <w:p w14:paraId="3246D050" w14:textId="77777777" w:rsidR="000C5F09" w:rsidRPr="003A1B57" w:rsidRDefault="000C5F09" w:rsidP="000C5F09">
      <w:pPr>
        <w:pStyle w:val="Odstavecseseznamem"/>
        <w:numPr>
          <w:ilvl w:val="0"/>
          <w:numId w:val="6"/>
        </w:numPr>
        <w:rPr>
          <w:rFonts w:ascii="Times New Roman" w:hAnsi="Times New Roman" w:cs="Times New Roman"/>
          <w:sz w:val="24"/>
          <w:szCs w:val="24"/>
        </w:rPr>
      </w:pPr>
      <w:r w:rsidRPr="003A1B57">
        <w:rPr>
          <w:rFonts w:ascii="Times New Roman" w:hAnsi="Times New Roman" w:cs="Times New Roman"/>
          <w:sz w:val="24"/>
          <w:szCs w:val="24"/>
        </w:rPr>
        <w:t>Stravné,</w:t>
      </w:r>
    </w:p>
    <w:p w14:paraId="61B25837" w14:textId="77777777" w:rsidR="000C5F09" w:rsidRPr="003A1B57" w:rsidRDefault="000C5F09" w:rsidP="000C5F09">
      <w:pPr>
        <w:pStyle w:val="Odstavecseseznamem"/>
        <w:numPr>
          <w:ilvl w:val="0"/>
          <w:numId w:val="6"/>
        </w:numPr>
        <w:rPr>
          <w:rFonts w:ascii="Times New Roman" w:hAnsi="Times New Roman" w:cs="Times New Roman"/>
          <w:sz w:val="24"/>
          <w:szCs w:val="24"/>
        </w:rPr>
      </w:pPr>
      <w:r w:rsidRPr="003A1B57">
        <w:rPr>
          <w:rFonts w:ascii="Times New Roman" w:hAnsi="Times New Roman" w:cs="Times New Roman"/>
          <w:sz w:val="24"/>
          <w:szCs w:val="24"/>
        </w:rPr>
        <w:t>Ubytování,</w:t>
      </w:r>
    </w:p>
    <w:p w14:paraId="11EF16F1" w14:textId="77777777" w:rsidR="000C5F09" w:rsidRPr="003A1B57" w:rsidRDefault="000C5F09" w:rsidP="000C5F09">
      <w:pPr>
        <w:pStyle w:val="Odstavecseseznamem"/>
        <w:numPr>
          <w:ilvl w:val="0"/>
          <w:numId w:val="6"/>
        </w:numPr>
        <w:rPr>
          <w:rFonts w:ascii="Times New Roman" w:hAnsi="Times New Roman" w:cs="Times New Roman"/>
          <w:sz w:val="24"/>
          <w:szCs w:val="24"/>
        </w:rPr>
      </w:pPr>
      <w:r w:rsidRPr="003A1B57">
        <w:rPr>
          <w:rFonts w:ascii="Times New Roman" w:hAnsi="Times New Roman" w:cs="Times New Roman"/>
          <w:sz w:val="24"/>
          <w:szCs w:val="24"/>
        </w:rPr>
        <w:t>Vedlejší výdaje,</w:t>
      </w:r>
    </w:p>
    <w:p w14:paraId="1C4FD0AD" w14:textId="77777777" w:rsidR="00E8377F" w:rsidRDefault="000C5F09" w:rsidP="000C5F09">
      <w:pPr>
        <w:pStyle w:val="Odstavecseseznamem"/>
        <w:numPr>
          <w:ilvl w:val="0"/>
          <w:numId w:val="6"/>
        </w:numPr>
        <w:rPr>
          <w:rFonts w:ascii="Times New Roman" w:hAnsi="Times New Roman" w:cs="Times New Roman"/>
          <w:sz w:val="24"/>
          <w:szCs w:val="24"/>
        </w:rPr>
      </w:pPr>
      <w:r w:rsidRPr="003A1B57">
        <w:rPr>
          <w:rFonts w:ascii="Times New Roman" w:hAnsi="Times New Roman" w:cs="Times New Roman"/>
          <w:sz w:val="24"/>
          <w:szCs w:val="24"/>
        </w:rPr>
        <w:t>Záloha – položka s částkou zálohy se bude generovat se záporným znaménkem.</w:t>
      </w:r>
    </w:p>
    <w:p w14:paraId="3D054E5F" w14:textId="77777777" w:rsidR="000C5F09" w:rsidRPr="003A1B57" w:rsidRDefault="00E8377F" w:rsidP="003A1B57">
      <w:pPr>
        <w:spacing w:before="0" w:after="160" w:line="259" w:lineRule="auto"/>
        <w:ind w:left="0"/>
        <w:jc w:val="left"/>
        <w:rPr>
          <w:rFonts w:ascii="Times New Roman" w:hAnsi="Times New Roman" w:cs="Times New Roman"/>
          <w:sz w:val="24"/>
          <w:szCs w:val="24"/>
        </w:rPr>
      </w:pPr>
      <w:r>
        <w:rPr>
          <w:rFonts w:ascii="Times New Roman" w:hAnsi="Times New Roman" w:cs="Times New Roman"/>
          <w:sz w:val="24"/>
          <w:szCs w:val="24"/>
        </w:rPr>
        <w:br w:type="page"/>
      </w:r>
    </w:p>
    <w:p w14:paraId="0F9C5DF8" w14:textId="77777777" w:rsidR="000C5F09" w:rsidRDefault="000C5F09" w:rsidP="00AE6EBA">
      <w:pPr>
        <w:pStyle w:val="Nadpis3"/>
      </w:pPr>
      <w:bookmarkStart w:id="10" w:name="_Toc501706847"/>
      <w:r>
        <w:lastRenderedPageBreak/>
        <w:t>Číselník Obchodní partneři</w:t>
      </w:r>
      <w:bookmarkEnd w:id="10"/>
    </w:p>
    <w:p w14:paraId="7CCDA332" w14:textId="77777777" w:rsidR="000C5F09" w:rsidRPr="003A1B57" w:rsidRDefault="000C5F09" w:rsidP="003A1B57">
      <w:pPr>
        <w:ind w:left="709"/>
        <w:rPr>
          <w:rFonts w:ascii="Times New Roman" w:hAnsi="Times New Roman" w:cs="Times New Roman"/>
          <w:sz w:val="24"/>
          <w:szCs w:val="24"/>
        </w:rPr>
      </w:pPr>
      <w:r w:rsidRPr="003A1B57">
        <w:rPr>
          <w:rFonts w:ascii="Times New Roman" w:hAnsi="Times New Roman" w:cs="Times New Roman"/>
          <w:sz w:val="24"/>
          <w:szCs w:val="24"/>
        </w:rPr>
        <w:t>Číselník Obchodní partneři bude rozšířen o možnost zadání způsobu úhrady, tzn. kódu z číselníku Způsoby úhrad. Tato informace bude použitá pro hlavičku generovaného jiného závazku. Jelikož se může pro jednotlivé cestovatele lišit, musí být nastavitelná právě zde.</w:t>
      </w:r>
    </w:p>
    <w:p w14:paraId="77FAA687" w14:textId="77777777" w:rsidR="000C5F09" w:rsidRDefault="000C5F09" w:rsidP="00AE6EBA">
      <w:pPr>
        <w:pStyle w:val="Nadpis3"/>
      </w:pPr>
      <w:bookmarkStart w:id="11" w:name="_Toc501706848"/>
      <w:r>
        <w:t>Nastavení stavů</w:t>
      </w:r>
      <w:bookmarkEnd w:id="11"/>
    </w:p>
    <w:p w14:paraId="65D38280" w14:textId="77777777" w:rsidR="000C5F09" w:rsidRPr="003A1B57" w:rsidRDefault="000C5F09" w:rsidP="003A1B57">
      <w:pPr>
        <w:ind w:left="709"/>
        <w:rPr>
          <w:rFonts w:ascii="Times New Roman" w:hAnsi="Times New Roman" w:cs="Times New Roman"/>
          <w:sz w:val="24"/>
          <w:szCs w:val="24"/>
        </w:rPr>
      </w:pPr>
      <w:r w:rsidRPr="003A1B57">
        <w:rPr>
          <w:rFonts w:ascii="Times New Roman" w:hAnsi="Times New Roman" w:cs="Times New Roman"/>
          <w:sz w:val="24"/>
          <w:szCs w:val="24"/>
        </w:rPr>
        <w:t>Aby EIS poznal, kdy má předat informaci o schválení nebo vrácení dokladu do WAC, budou do nastavení stavů dokladů pro Jiné závazky doplněny 2 zaškrtávací políčka:</w:t>
      </w:r>
    </w:p>
    <w:p w14:paraId="7E425345" w14:textId="77777777" w:rsidR="000C5F09" w:rsidRPr="003A1B57" w:rsidRDefault="000C5F09" w:rsidP="000C5F09">
      <w:pPr>
        <w:pStyle w:val="Odstavecseseznamem"/>
        <w:numPr>
          <w:ilvl w:val="0"/>
          <w:numId w:val="11"/>
        </w:numPr>
        <w:rPr>
          <w:rFonts w:ascii="Times New Roman" w:hAnsi="Times New Roman" w:cs="Times New Roman"/>
          <w:sz w:val="24"/>
          <w:szCs w:val="24"/>
        </w:rPr>
      </w:pPr>
      <w:r w:rsidRPr="003A1B57">
        <w:rPr>
          <w:rFonts w:ascii="Times New Roman" w:hAnsi="Times New Roman" w:cs="Times New Roman"/>
          <w:sz w:val="24"/>
          <w:szCs w:val="24"/>
        </w:rPr>
        <w:t xml:space="preserve">Vrátit do WAC – při přepnutí na tento stav </w:t>
      </w:r>
      <w:bookmarkStart w:id="12" w:name="OLE_LINK8"/>
      <w:r w:rsidRPr="003A1B57">
        <w:rPr>
          <w:rFonts w:ascii="Times New Roman" w:hAnsi="Times New Roman" w:cs="Times New Roman"/>
          <w:sz w:val="24"/>
          <w:szCs w:val="24"/>
        </w:rPr>
        <w:t>EIS předá do WAC informaci o změně stavu na hodnotu 4 (Vrácený)</w:t>
      </w:r>
      <w:bookmarkEnd w:id="12"/>
      <w:r w:rsidRPr="003A1B57">
        <w:rPr>
          <w:rFonts w:ascii="Times New Roman" w:hAnsi="Times New Roman" w:cs="Times New Roman"/>
          <w:sz w:val="24"/>
          <w:szCs w:val="24"/>
        </w:rPr>
        <w:t xml:space="preserve">. </w:t>
      </w:r>
      <w:bookmarkStart w:id="13" w:name="OLE_LINK7"/>
      <w:r w:rsidRPr="003A1B57">
        <w:rPr>
          <w:rFonts w:ascii="Times New Roman" w:hAnsi="Times New Roman" w:cs="Times New Roman"/>
          <w:sz w:val="24"/>
          <w:szCs w:val="24"/>
        </w:rPr>
        <w:t>Tuto změnu stavu bude možná provést pouze u</w:t>
      </w:r>
      <w:r w:rsidR="005124CD">
        <w:rPr>
          <w:rFonts w:ascii="Times New Roman" w:hAnsi="Times New Roman" w:cs="Times New Roman"/>
          <w:sz w:val="24"/>
          <w:szCs w:val="24"/>
        </w:rPr>
        <w:t> </w:t>
      </w:r>
      <w:r w:rsidRPr="003A1B57">
        <w:rPr>
          <w:rFonts w:ascii="Times New Roman" w:hAnsi="Times New Roman" w:cs="Times New Roman"/>
          <w:sz w:val="24"/>
          <w:szCs w:val="24"/>
        </w:rPr>
        <w:t xml:space="preserve">dokladů, které nejsou </w:t>
      </w:r>
      <w:bookmarkEnd w:id="13"/>
      <w:r w:rsidRPr="003A1B57">
        <w:rPr>
          <w:rFonts w:ascii="Times New Roman" w:hAnsi="Times New Roman" w:cs="Times New Roman"/>
          <w:sz w:val="24"/>
          <w:szCs w:val="24"/>
        </w:rPr>
        <w:t>párovány, zaúčtovány, vyplaceny, schváleny ve WAC nebo vráceny do WAC.</w:t>
      </w:r>
    </w:p>
    <w:p w14:paraId="5181780D" w14:textId="77777777" w:rsidR="000C5F09" w:rsidRPr="003A1B57" w:rsidRDefault="000C5F09" w:rsidP="000C5F09">
      <w:pPr>
        <w:pStyle w:val="Odstavecseseznamem"/>
        <w:numPr>
          <w:ilvl w:val="0"/>
          <w:numId w:val="11"/>
        </w:numPr>
        <w:rPr>
          <w:rFonts w:ascii="Times New Roman" w:hAnsi="Times New Roman" w:cs="Times New Roman"/>
          <w:sz w:val="24"/>
          <w:szCs w:val="24"/>
        </w:rPr>
      </w:pPr>
      <w:r w:rsidRPr="003A1B57">
        <w:rPr>
          <w:rFonts w:ascii="Times New Roman" w:hAnsi="Times New Roman" w:cs="Times New Roman"/>
          <w:sz w:val="24"/>
          <w:szCs w:val="24"/>
        </w:rPr>
        <w:t>Schválit ve WAC – při přepnutí na tento stav EIS předá do WAC informaci o měně stavu na hodnotu 5 (Schválený). Tuto změnu stavu bude možná provést pouze u</w:t>
      </w:r>
      <w:r w:rsidR="005124CD">
        <w:rPr>
          <w:rFonts w:ascii="Times New Roman" w:hAnsi="Times New Roman" w:cs="Times New Roman"/>
          <w:sz w:val="24"/>
          <w:szCs w:val="24"/>
        </w:rPr>
        <w:t> </w:t>
      </w:r>
      <w:r w:rsidRPr="003A1B57">
        <w:rPr>
          <w:rFonts w:ascii="Times New Roman" w:hAnsi="Times New Roman" w:cs="Times New Roman"/>
          <w:sz w:val="24"/>
          <w:szCs w:val="24"/>
        </w:rPr>
        <w:t>dokladů, které nejsou vráceny do WAC.</w:t>
      </w:r>
    </w:p>
    <w:p w14:paraId="6EE75978" w14:textId="77777777" w:rsidR="000C5F09" w:rsidRDefault="000C5F09" w:rsidP="003A1B57">
      <w:pPr>
        <w:ind w:firstLine="482"/>
      </w:pPr>
      <w:r w:rsidRPr="003A1B57">
        <w:rPr>
          <w:rFonts w:ascii="Times New Roman" w:hAnsi="Times New Roman" w:cs="Times New Roman"/>
          <w:sz w:val="24"/>
          <w:szCs w:val="24"/>
        </w:rPr>
        <w:t>Program zajistí, aby nebylo možné zaškrtnout obě políčka současně.</w:t>
      </w:r>
    </w:p>
    <w:p w14:paraId="3C604D20" w14:textId="77777777" w:rsidR="000C5F09" w:rsidRDefault="000C5F09" w:rsidP="00AE6EBA">
      <w:pPr>
        <w:pStyle w:val="Nadpis3"/>
      </w:pPr>
      <w:bookmarkStart w:id="14" w:name="_Toc501706849"/>
      <w:r>
        <w:t>Evidence Jiné závazky</w:t>
      </w:r>
      <w:bookmarkEnd w:id="14"/>
    </w:p>
    <w:p w14:paraId="557B9A44" w14:textId="77777777" w:rsidR="000C5F09" w:rsidRPr="004C4EB0" w:rsidRDefault="000C5F09" w:rsidP="004C4EB0">
      <w:pPr>
        <w:pStyle w:val="Odstavecseseznamem"/>
        <w:numPr>
          <w:ilvl w:val="0"/>
          <w:numId w:val="20"/>
        </w:numPr>
        <w:ind w:left="1134" w:hanging="425"/>
        <w:rPr>
          <w:rFonts w:ascii="Times New Roman" w:hAnsi="Times New Roman" w:cs="Times New Roman"/>
          <w:sz w:val="24"/>
          <w:szCs w:val="24"/>
        </w:rPr>
      </w:pPr>
      <w:r w:rsidRPr="004C4EB0">
        <w:rPr>
          <w:rFonts w:ascii="Times New Roman" w:hAnsi="Times New Roman" w:cs="Times New Roman"/>
          <w:sz w:val="24"/>
          <w:szCs w:val="24"/>
        </w:rPr>
        <w:t xml:space="preserve">Do struktury tabulky pro Jiné závazky bude doplněno pole typu </w:t>
      </w:r>
      <w:proofErr w:type="spellStart"/>
      <w:r w:rsidRPr="004C4EB0">
        <w:rPr>
          <w:rFonts w:ascii="Times New Roman" w:hAnsi="Times New Roman" w:cs="Times New Roman"/>
          <w:sz w:val="24"/>
          <w:szCs w:val="24"/>
        </w:rPr>
        <w:t>Integer</w:t>
      </w:r>
      <w:proofErr w:type="spellEnd"/>
      <w:r w:rsidRPr="004C4EB0">
        <w:rPr>
          <w:rFonts w:ascii="Times New Roman" w:hAnsi="Times New Roman" w:cs="Times New Roman"/>
          <w:sz w:val="24"/>
          <w:szCs w:val="24"/>
        </w:rPr>
        <w:t xml:space="preserve"> „</w:t>
      </w:r>
      <w:proofErr w:type="spellStart"/>
      <w:r w:rsidRPr="004C4EB0">
        <w:rPr>
          <w:rFonts w:ascii="Times New Roman" w:hAnsi="Times New Roman" w:cs="Times New Roman"/>
          <w:sz w:val="24"/>
          <w:szCs w:val="24"/>
        </w:rPr>
        <w:t>IdWAC</w:t>
      </w:r>
      <w:proofErr w:type="spellEnd"/>
      <w:r w:rsidRPr="004C4EB0">
        <w:rPr>
          <w:rFonts w:ascii="Times New Roman" w:hAnsi="Times New Roman" w:cs="Times New Roman"/>
          <w:sz w:val="24"/>
          <w:szCs w:val="24"/>
        </w:rPr>
        <w:t>“. Toto pole bude sloužit k ukládání jednoznačného identifikátoru (b01TravelOrderId), který má CP přidělen v databázi aplikace WAC.</w:t>
      </w:r>
    </w:p>
    <w:p w14:paraId="01DA1426" w14:textId="77777777" w:rsidR="000C5F09" w:rsidRPr="004C4EB0" w:rsidRDefault="000C5F09" w:rsidP="004C4EB0">
      <w:pPr>
        <w:pStyle w:val="Odstavecseseznamem"/>
        <w:numPr>
          <w:ilvl w:val="0"/>
          <w:numId w:val="20"/>
        </w:numPr>
        <w:ind w:left="1134" w:hanging="425"/>
        <w:rPr>
          <w:rFonts w:ascii="Times New Roman" w:hAnsi="Times New Roman" w:cs="Times New Roman"/>
          <w:sz w:val="24"/>
          <w:szCs w:val="24"/>
        </w:rPr>
      </w:pPr>
      <w:r w:rsidRPr="004C4EB0">
        <w:rPr>
          <w:rFonts w:ascii="Times New Roman" w:hAnsi="Times New Roman" w:cs="Times New Roman"/>
          <w:sz w:val="24"/>
          <w:szCs w:val="24"/>
        </w:rPr>
        <w:t xml:space="preserve">Na formulář Jiné závazky bude doplněno tlačítko, které provede zobrazení zdrojového CP v aplikaci WAC. K tomu bude využit parametr systému, ve kterém bude zapsána URL adresa aplikace WAC. Program k ní doplní </w:t>
      </w:r>
      <w:proofErr w:type="spellStart"/>
      <w:r w:rsidRPr="004C4EB0">
        <w:rPr>
          <w:rFonts w:ascii="Times New Roman" w:hAnsi="Times New Roman" w:cs="Times New Roman"/>
          <w:sz w:val="24"/>
          <w:szCs w:val="24"/>
        </w:rPr>
        <w:t>idWAC</w:t>
      </w:r>
      <w:proofErr w:type="spellEnd"/>
      <w:r w:rsidRPr="004C4EB0">
        <w:rPr>
          <w:rFonts w:ascii="Times New Roman" w:hAnsi="Times New Roman" w:cs="Times New Roman"/>
          <w:sz w:val="24"/>
          <w:szCs w:val="24"/>
        </w:rPr>
        <w:t xml:space="preserve"> a spustí ji prostřednictvím výchozího webového prohlížeče.</w:t>
      </w:r>
    </w:p>
    <w:p w14:paraId="66338930" w14:textId="77777777" w:rsidR="000C5F09" w:rsidRDefault="000C5F09" w:rsidP="00AE6EBA">
      <w:pPr>
        <w:pStyle w:val="Nadpis2"/>
      </w:pPr>
      <w:bookmarkStart w:id="15" w:name="_Toc501706850"/>
      <w:r>
        <w:t>Popis procesu zpracování tuzemského CP v EIS</w:t>
      </w:r>
      <w:bookmarkEnd w:id="15"/>
    </w:p>
    <w:p w14:paraId="6222E2B5" w14:textId="77777777" w:rsidR="000C5F09" w:rsidRPr="00062F44" w:rsidRDefault="000C5F09" w:rsidP="00E8377F">
      <w:pPr>
        <w:pStyle w:val="Nadpis3"/>
      </w:pPr>
      <w:bookmarkStart w:id="16" w:name="_Toc501706851"/>
      <w:r w:rsidRPr="00062F44">
        <w:t xml:space="preserve">Převzetí </w:t>
      </w:r>
      <w:r>
        <w:t xml:space="preserve">tuzemského CP </w:t>
      </w:r>
      <w:r w:rsidRPr="00062F44">
        <w:t>z WAC</w:t>
      </w:r>
      <w:bookmarkEnd w:id="16"/>
    </w:p>
    <w:p w14:paraId="6F6025A6" w14:textId="77777777" w:rsidR="000C5F09" w:rsidRPr="00ED06DC" w:rsidRDefault="000C5F09" w:rsidP="00E8377F">
      <w:pPr>
        <w:pStyle w:val="Nadpis4"/>
      </w:pPr>
      <w:bookmarkStart w:id="17" w:name="_Toc501706852"/>
      <w:r w:rsidRPr="00ED06DC">
        <w:t>Testovací (manuální) režim</w:t>
      </w:r>
      <w:bookmarkEnd w:id="17"/>
    </w:p>
    <w:p w14:paraId="569140B9" w14:textId="77777777" w:rsidR="000C5F09" w:rsidRPr="003A1B57" w:rsidRDefault="000C5F09" w:rsidP="003A1B57">
      <w:pPr>
        <w:ind w:left="709"/>
        <w:rPr>
          <w:rFonts w:ascii="Times New Roman" w:hAnsi="Times New Roman" w:cs="Times New Roman"/>
          <w:sz w:val="24"/>
          <w:szCs w:val="24"/>
        </w:rPr>
      </w:pPr>
      <w:r w:rsidRPr="003A1B57">
        <w:rPr>
          <w:rFonts w:ascii="Times New Roman" w:hAnsi="Times New Roman" w:cs="Times New Roman"/>
          <w:sz w:val="24"/>
          <w:szCs w:val="24"/>
        </w:rPr>
        <w:t>Následující postup zpracování se bude používat po nasazení programu. V této době bude probíhat testování a ladění programu na straně WAC i EIS. Jakmile bude dosaženo plné funkčnost</w:t>
      </w:r>
      <w:r w:rsidR="00AE6EBA">
        <w:rPr>
          <w:rFonts w:ascii="Times New Roman" w:hAnsi="Times New Roman" w:cs="Times New Roman"/>
          <w:sz w:val="24"/>
          <w:szCs w:val="24"/>
        </w:rPr>
        <w:t>i</w:t>
      </w:r>
      <w:r w:rsidRPr="003A1B57">
        <w:rPr>
          <w:rFonts w:ascii="Times New Roman" w:hAnsi="Times New Roman" w:cs="Times New Roman"/>
          <w:sz w:val="24"/>
          <w:szCs w:val="24"/>
        </w:rPr>
        <w:t xml:space="preserve"> a spolehlivosti programu, proběhne přechod do automatického režimu.</w:t>
      </w:r>
    </w:p>
    <w:p w14:paraId="1D6CD6F2" w14:textId="77777777" w:rsidR="000C5F09" w:rsidRPr="003A1B57" w:rsidRDefault="000C5F09" w:rsidP="000C5F09">
      <w:pPr>
        <w:pStyle w:val="Odstavecseseznamem"/>
        <w:numPr>
          <w:ilvl w:val="0"/>
          <w:numId w:val="15"/>
        </w:numPr>
        <w:rPr>
          <w:rFonts w:ascii="Times New Roman" w:hAnsi="Times New Roman" w:cs="Times New Roman"/>
          <w:sz w:val="24"/>
          <w:szCs w:val="24"/>
        </w:rPr>
      </w:pPr>
      <w:r w:rsidRPr="003A1B57">
        <w:rPr>
          <w:rFonts w:ascii="Times New Roman" w:hAnsi="Times New Roman" w:cs="Times New Roman"/>
          <w:sz w:val="24"/>
          <w:szCs w:val="24"/>
        </w:rPr>
        <w:t>Uživatel EIS spustí volbou v menu Závazky pomocný formulář „Import dokladů z WAC“.</w:t>
      </w:r>
    </w:p>
    <w:p w14:paraId="737EBE4E" w14:textId="77777777" w:rsidR="000C5F09" w:rsidRPr="003A1B57" w:rsidRDefault="000C5F09" w:rsidP="000C5F09">
      <w:pPr>
        <w:pStyle w:val="Odstavecseseznamem"/>
        <w:numPr>
          <w:ilvl w:val="0"/>
          <w:numId w:val="15"/>
        </w:numPr>
        <w:rPr>
          <w:rFonts w:ascii="Times New Roman" w:hAnsi="Times New Roman" w:cs="Times New Roman"/>
          <w:sz w:val="24"/>
          <w:szCs w:val="24"/>
        </w:rPr>
      </w:pPr>
      <w:r w:rsidRPr="003A1B57">
        <w:rPr>
          <w:rFonts w:ascii="Times New Roman" w:hAnsi="Times New Roman" w:cs="Times New Roman"/>
          <w:sz w:val="24"/>
          <w:szCs w:val="24"/>
        </w:rPr>
        <w:t>Před zobrazením formuláře EIS zkontroluje:</w:t>
      </w:r>
    </w:p>
    <w:p w14:paraId="60579F9C" w14:textId="77777777" w:rsidR="000C5F09" w:rsidRPr="003A1B57" w:rsidRDefault="000C5F09" w:rsidP="000C5F09">
      <w:pPr>
        <w:pStyle w:val="Odstavecseseznamem"/>
        <w:numPr>
          <w:ilvl w:val="1"/>
          <w:numId w:val="13"/>
        </w:numPr>
        <w:rPr>
          <w:rFonts w:ascii="Times New Roman" w:hAnsi="Times New Roman" w:cs="Times New Roman"/>
          <w:sz w:val="24"/>
          <w:szCs w:val="24"/>
        </w:rPr>
      </w:pPr>
      <w:r w:rsidRPr="003A1B57">
        <w:rPr>
          <w:rFonts w:ascii="Times New Roman" w:hAnsi="Times New Roman" w:cs="Times New Roman"/>
          <w:sz w:val="24"/>
          <w:szCs w:val="24"/>
        </w:rPr>
        <w:t>Zda jsou vyplněny všechny potřebné parametry.</w:t>
      </w:r>
    </w:p>
    <w:p w14:paraId="1C930575" w14:textId="77777777" w:rsidR="000C5F09" w:rsidRPr="003A1B57" w:rsidRDefault="000C5F09" w:rsidP="000C5F09">
      <w:pPr>
        <w:pStyle w:val="Odstavecseseznamem"/>
        <w:numPr>
          <w:ilvl w:val="1"/>
          <w:numId w:val="13"/>
        </w:numPr>
        <w:rPr>
          <w:rFonts w:ascii="Times New Roman" w:hAnsi="Times New Roman" w:cs="Times New Roman"/>
          <w:sz w:val="24"/>
          <w:szCs w:val="24"/>
        </w:rPr>
      </w:pPr>
      <w:r w:rsidRPr="003A1B57">
        <w:rPr>
          <w:rFonts w:ascii="Times New Roman" w:hAnsi="Times New Roman" w:cs="Times New Roman"/>
          <w:sz w:val="24"/>
          <w:szCs w:val="24"/>
        </w:rPr>
        <w:t>Zda se dokáže připojit do databáze WAC (</w:t>
      </w:r>
      <w:proofErr w:type="spellStart"/>
      <w:r w:rsidRPr="003A1B57">
        <w:rPr>
          <w:rFonts w:ascii="Times New Roman" w:hAnsi="Times New Roman" w:cs="Times New Roman"/>
          <w:sz w:val="24"/>
          <w:szCs w:val="24"/>
        </w:rPr>
        <w:t>csiTravelOrders</w:t>
      </w:r>
      <w:proofErr w:type="spellEnd"/>
      <w:r w:rsidRPr="003A1B57">
        <w:rPr>
          <w:rFonts w:ascii="Times New Roman" w:hAnsi="Times New Roman" w:cs="Times New Roman"/>
          <w:sz w:val="24"/>
          <w:szCs w:val="24"/>
        </w:rPr>
        <w:t>).</w:t>
      </w:r>
    </w:p>
    <w:p w14:paraId="4F450E8D" w14:textId="77777777" w:rsidR="000C5F09" w:rsidRPr="003A1B57" w:rsidRDefault="000C5F09" w:rsidP="000C5F09">
      <w:pPr>
        <w:pStyle w:val="Odstavecseseznamem"/>
        <w:numPr>
          <w:ilvl w:val="0"/>
          <w:numId w:val="2"/>
        </w:numPr>
        <w:rPr>
          <w:rFonts w:ascii="Times New Roman" w:hAnsi="Times New Roman" w:cs="Times New Roman"/>
          <w:sz w:val="24"/>
          <w:szCs w:val="24"/>
        </w:rPr>
      </w:pPr>
      <w:r w:rsidRPr="003A1B57">
        <w:rPr>
          <w:rFonts w:ascii="Times New Roman" w:hAnsi="Times New Roman" w:cs="Times New Roman"/>
          <w:sz w:val="24"/>
          <w:szCs w:val="24"/>
        </w:rPr>
        <w:t>Pokud tyto kontroly neproběhnou úspěšně, uživatel obdrží informaci o tom, co je potřeba doplnit nebo opravit a formulář se nezobrazí.</w:t>
      </w:r>
    </w:p>
    <w:p w14:paraId="274C2824" w14:textId="77777777" w:rsidR="000C5F09" w:rsidRPr="003A1B57" w:rsidRDefault="000C5F09" w:rsidP="000C5F09">
      <w:pPr>
        <w:pStyle w:val="Odstavecseseznamem"/>
        <w:numPr>
          <w:ilvl w:val="0"/>
          <w:numId w:val="2"/>
        </w:numPr>
        <w:rPr>
          <w:rFonts w:ascii="Times New Roman" w:hAnsi="Times New Roman" w:cs="Times New Roman"/>
          <w:sz w:val="24"/>
          <w:szCs w:val="24"/>
        </w:rPr>
      </w:pPr>
      <w:r w:rsidRPr="003A1B57">
        <w:rPr>
          <w:rFonts w:ascii="Times New Roman" w:hAnsi="Times New Roman" w:cs="Times New Roman"/>
          <w:sz w:val="24"/>
          <w:szCs w:val="24"/>
        </w:rPr>
        <w:lastRenderedPageBreak/>
        <w:t>EIS se prostřednictvím připojovacího řetězce, definovaného v parametrech systému, připojí do databáze WAC (</w:t>
      </w:r>
      <w:bookmarkStart w:id="18" w:name="OLE_LINK20"/>
      <w:proofErr w:type="spellStart"/>
      <w:r w:rsidRPr="003A1B57">
        <w:rPr>
          <w:rFonts w:ascii="Times New Roman" w:hAnsi="Times New Roman" w:cs="Times New Roman"/>
          <w:sz w:val="24"/>
          <w:szCs w:val="24"/>
        </w:rPr>
        <w:t>csiTravelOrders</w:t>
      </w:r>
      <w:bookmarkEnd w:id="18"/>
      <w:proofErr w:type="spellEnd"/>
      <w:r w:rsidRPr="003A1B57">
        <w:rPr>
          <w:rFonts w:ascii="Times New Roman" w:hAnsi="Times New Roman" w:cs="Times New Roman"/>
          <w:sz w:val="24"/>
          <w:szCs w:val="24"/>
        </w:rPr>
        <w:t>). Z tabulky b01ExcelBook vybere všechny CP, které mají v poli stav (b01State) hodnotu 3 (Odevzdaný) a mají alespoň jednu z částek v polích (b01TravelSum, b01MealSum, b01BedSum, b01OtherSum, b01Deposit) nenulovou.</w:t>
      </w:r>
    </w:p>
    <w:p w14:paraId="2FACBCA7" w14:textId="77777777" w:rsidR="000C5F09" w:rsidRPr="003A1B57" w:rsidRDefault="000C5F09" w:rsidP="000C5F09">
      <w:pPr>
        <w:pStyle w:val="Odstavecseseznamem"/>
        <w:numPr>
          <w:ilvl w:val="0"/>
          <w:numId w:val="2"/>
        </w:numPr>
        <w:rPr>
          <w:rFonts w:ascii="Times New Roman" w:hAnsi="Times New Roman" w:cs="Times New Roman"/>
          <w:sz w:val="24"/>
          <w:szCs w:val="24"/>
        </w:rPr>
      </w:pPr>
      <w:r w:rsidRPr="003A1B57">
        <w:rPr>
          <w:rFonts w:ascii="Times New Roman" w:hAnsi="Times New Roman" w:cs="Times New Roman"/>
          <w:sz w:val="24"/>
          <w:szCs w:val="24"/>
        </w:rPr>
        <w:t>Na formuláři se zobrazí základní informace o CP:</w:t>
      </w:r>
    </w:p>
    <w:p w14:paraId="10CE28C4" w14:textId="77777777" w:rsidR="000C5F09" w:rsidRPr="003A1B57" w:rsidRDefault="000C5F09" w:rsidP="000C5F09">
      <w:pPr>
        <w:pStyle w:val="Odstavecseseznamem"/>
        <w:numPr>
          <w:ilvl w:val="1"/>
          <w:numId w:val="14"/>
        </w:numPr>
        <w:rPr>
          <w:rFonts w:ascii="Times New Roman" w:hAnsi="Times New Roman" w:cs="Times New Roman"/>
          <w:sz w:val="24"/>
          <w:szCs w:val="24"/>
        </w:rPr>
      </w:pPr>
      <w:r w:rsidRPr="003A1B57">
        <w:rPr>
          <w:rFonts w:ascii="Times New Roman" w:hAnsi="Times New Roman" w:cs="Times New Roman"/>
          <w:sz w:val="24"/>
          <w:szCs w:val="24"/>
        </w:rPr>
        <w:t>Datum první služební cesty - b01PeriodFrom,</w:t>
      </w:r>
    </w:p>
    <w:p w14:paraId="4FFE8F5D" w14:textId="77777777" w:rsidR="000C5F09" w:rsidRPr="003A1B57" w:rsidRDefault="000C5F09" w:rsidP="000C5F09">
      <w:pPr>
        <w:pStyle w:val="Odstavecseseznamem"/>
        <w:numPr>
          <w:ilvl w:val="1"/>
          <w:numId w:val="14"/>
        </w:numPr>
        <w:rPr>
          <w:rFonts w:ascii="Times New Roman" w:hAnsi="Times New Roman" w:cs="Times New Roman"/>
          <w:sz w:val="24"/>
          <w:szCs w:val="24"/>
        </w:rPr>
      </w:pPr>
      <w:r w:rsidRPr="003A1B57">
        <w:rPr>
          <w:rFonts w:ascii="Times New Roman" w:hAnsi="Times New Roman" w:cs="Times New Roman"/>
          <w:sz w:val="24"/>
          <w:szCs w:val="24"/>
        </w:rPr>
        <w:t>Datum poslední služební cesty – b01PeriodUntil,</w:t>
      </w:r>
    </w:p>
    <w:p w14:paraId="73CECA68" w14:textId="77777777" w:rsidR="000C5F09" w:rsidRPr="003A1B57" w:rsidRDefault="000C5F09" w:rsidP="000C5F09">
      <w:pPr>
        <w:pStyle w:val="Odstavecseseznamem"/>
        <w:numPr>
          <w:ilvl w:val="1"/>
          <w:numId w:val="14"/>
        </w:numPr>
        <w:rPr>
          <w:rFonts w:ascii="Times New Roman" w:hAnsi="Times New Roman" w:cs="Times New Roman"/>
          <w:sz w:val="24"/>
          <w:szCs w:val="24"/>
        </w:rPr>
      </w:pPr>
      <w:r w:rsidRPr="003A1B57">
        <w:rPr>
          <w:rFonts w:ascii="Times New Roman" w:hAnsi="Times New Roman" w:cs="Times New Roman"/>
          <w:sz w:val="24"/>
          <w:szCs w:val="24"/>
        </w:rPr>
        <w:t>Osobní číslo cestovatele - b01AuthorId,</w:t>
      </w:r>
    </w:p>
    <w:p w14:paraId="5F380000" w14:textId="20DEB421" w:rsidR="000C5F09" w:rsidRPr="004C4EB0" w:rsidRDefault="000C5F09" w:rsidP="000C5F09">
      <w:pPr>
        <w:pStyle w:val="Odstavecseseznamem"/>
        <w:numPr>
          <w:ilvl w:val="1"/>
          <w:numId w:val="14"/>
        </w:numPr>
        <w:rPr>
          <w:rFonts w:ascii="Times New Roman" w:hAnsi="Times New Roman" w:cs="Times New Roman"/>
          <w:sz w:val="24"/>
          <w:szCs w:val="24"/>
        </w:rPr>
      </w:pPr>
      <w:r w:rsidRPr="003A1B57">
        <w:rPr>
          <w:rFonts w:ascii="Times New Roman" w:hAnsi="Times New Roman" w:cs="Times New Roman"/>
          <w:sz w:val="24"/>
          <w:szCs w:val="24"/>
        </w:rPr>
        <w:t>Jméno a příjmení osoby odevzdávající</w:t>
      </w:r>
      <w:r w:rsidR="003A1B57">
        <w:rPr>
          <w:rFonts w:ascii="Times New Roman" w:hAnsi="Times New Roman" w:cs="Times New Roman"/>
          <w:sz w:val="24"/>
          <w:szCs w:val="24"/>
        </w:rPr>
        <w:t xml:space="preserve"> CP</w:t>
      </w:r>
      <w:r w:rsidRPr="004C4EB0">
        <w:rPr>
          <w:rFonts w:ascii="Times New Roman" w:hAnsi="Times New Roman" w:cs="Times New Roman"/>
          <w:sz w:val="24"/>
          <w:szCs w:val="24"/>
        </w:rPr>
        <w:t xml:space="preserve"> – b01AuthorFullName,</w:t>
      </w:r>
    </w:p>
    <w:p w14:paraId="5E284D00" w14:textId="77777777" w:rsidR="000C5F09" w:rsidRPr="004C4EB0" w:rsidRDefault="000C5F09" w:rsidP="000C5F09">
      <w:pPr>
        <w:pStyle w:val="Odstavecseseznamem"/>
        <w:numPr>
          <w:ilvl w:val="1"/>
          <w:numId w:val="14"/>
        </w:numPr>
        <w:rPr>
          <w:rFonts w:ascii="Times New Roman" w:hAnsi="Times New Roman" w:cs="Times New Roman"/>
          <w:sz w:val="24"/>
          <w:szCs w:val="24"/>
        </w:rPr>
      </w:pPr>
      <w:r w:rsidRPr="004C4EB0">
        <w:rPr>
          <w:rFonts w:ascii="Times New Roman" w:hAnsi="Times New Roman" w:cs="Times New Roman"/>
          <w:sz w:val="24"/>
          <w:szCs w:val="24"/>
        </w:rPr>
        <w:t>Středisko - b01SubGroup,</w:t>
      </w:r>
    </w:p>
    <w:p w14:paraId="4B1EE353" w14:textId="77777777" w:rsidR="000C5F09" w:rsidRPr="004C4EB0" w:rsidRDefault="000C5F09" w:rsidP="000C5F09">
      <w:pPr>
        <w:pStyle w:val="Odstavecseseznamem"/>
        <w:numPr>
          <w:ilvl w:val="1"/>
          <w:numId w:val="14"/>
        </w:numPr>
        <w:rPr>
          <w:rFonts w:ascii="Times New Roman" w:hAnsi="Times New Roman" w:cs="Times New Roman"/>
          <w:sz w:val="24"/>
          <w:szCs w:val="24"/>
        </w:rPr>
      </w:pPr>
      <w:bookmarkStart w:id="19" w:name="OLE_LINK13"/>
      <w:bookmarkStart w:id="20" w:name="OLE_LINK14"/>
      <w:r w:rsidRPr="004C4EB0">
        <w:rPr>
          <w:rFonts w:ascii="Times New Roman" w:hAnsi="Times New Roman" w:cs="Times New Roman"/>
          <w:sz w:val="24"/>
          <w:szCs w:val="24"/>
        </w:rPr>
        <w:t xml:space="preserve">Jízdné – </w:t>
      </w:r>
      <w:bookmarkStart w:id="21" w:name="OLE_LINK3"/>
      <w:bookmarkStart w:id="22" w:name="OLE_LINK4"/>
      <w:r w:rsidRPr="004C4EB0">
        <w:rPr>
          <w:rFonts w:ascii="Times New Roman" w:hAnsi="Times New Roman" w:cs="Times New Roman"/>
          <w:sz w:val="24"/>
          <w:szCs w:val="24"/>
        </w:rPr>
        <w:t>b01TravelSum,</w:t>
      </w:r>
    </w:p>
    <w:p w14:paraId="7B03B753" w14:textId="77777777" w:rsidR="000C5F09" w:rsidRPr="004C4EB0" w:rsidRDefault="000C5F09" w:rsidP="000C5F09">
      <w:pPr>
        <w:pStyle w:val="Odstavecseseznamem"/>
        <w:numPr>
          <w:ilvl w:val="1"/>
          <w:numId w:val="14"/>
        </w:numPr>
        <w:rPr>
          <w:rFonts w:ascii="Times New Roman" w:hAnsi="Times New Roman" w:cs="Times New Roman"/>
          <w:sz w:val="24"/>
          <w:szCs w:val="24"/>
        </w:rPr>
      </w:pPr>
      <w:r w:rsidRPr="004C4EB0">
        <w:rPr>
          <w:rFonts w:ascii="Times New Roman" w:hAnsi="Times New Roman" w:cs="Times New Roman"/>
          <w:sz w:val="24"/>
          <w:szCs w:val="24"/>
        </w:rPr>
        <w:t>Stravné - b01MealSum,</w:t>
      </w:r>
    </w:p>
    <w:p w14:paraId="589CD2A1" w14:textId="77777777" w:rsidR="000C5F09" w:rsidRPr="004C4EB0" w:rsidRDefault="000C5F09" w:rsidP="000C5F09">
      <w:pPr>
        <w:pStyle w:val="Odstavecseseznamem"/>
        <w:numPr>
          <w:ilvl w:val="1"/>
          <w:numId w:val="14"/>
        </w:numPr>
        <w:rPr>
          <w:rFonts w:ascii="Times New Roman" w:hAnsi="Times New Roman" w:cs="Times New Roman"/>
          <w:sz w:val="24"/>
          <w:szCs w:val="24"/>
        </w:rPr>
      </w:pPr>
      <w:r w:rsidRPr="004C4EB0">
        <w:rPr>
          <w:rFonts w:ascii="Times New Roman" w:hAnsi="Times New Roman" w:cs="Times New Roman"/>
          <w:sz w:val="24"/>
          <w:szCs w:val="24"/>
        </w:rPr>
        <w:t>Nocležné – b01BedSum,</w:t>
      </w:r>
    </w:p>
    <w:p w14:paraId="13493E7C" w14:textId="77777777" w:rsidR="000C5F09" w:rsidRPr="004C4EB0" w:rsidRDefault="000C5F09" w:rsidP="000C5F09">
      <w:pPr>
        <w:pStyle w:val="Odstavecseseznamem"/>
        <w:numPr>
          <w:ilvl w:val="1"/>
          <w:numId w:val="14"/>
        </w:numPr>
        <w:rPr>
          <w:rFonts w:ascii="Times New Roman" w:hAnsi="Times New Roman" w:cs="Times New Roman"/>
          <w:sz w:val="24"/>
          <w:szCs w:val="24"/>
        </w:rPr>
      </w:pPr>
      <w:r w:rsidRPr="004C4EB0">
        <w:rPr>
          <w:rFonts w:ascii="Times New Roman" w:hAnsi="Times New Roman" w:cs="Times New Roman"/>
          <w:sz w:val="24"/>
          <w:szCs w:val="24"/>
        </w:rPr>
        <w:t>Vedlejší výdaje - b01OtherSum,</w:t>
      </w:r>
    </w:p>
    <w:p w14:paraId="7BEEE646" w14:textId="77777777" w:rsidR="000C5F09" w:rsidRPr="004C4EB0" w:rsidRDefault="000C5F09" w:rsidP="000C5F09">
      <w:pPr>
        <w:pStyle w:val="Odstavecseseznamem"/>
        <w:numPr>
          <w:ilvl w:val="1"/>
          <w:numId w:val="14"/>
        </w:numPr>
        <w:rPr>
          <w:rFonts w:ascii="Times New Roman" w:hAnsi="Times New Roman" w:cs="Times New Roman"/>
          <w:sz w:val="24"/>
          <w:szCs w:val="24"/>
        </w:rPr>
      </w:pPr>
      <w:r w:rsidRPr="004C4EB0">
        <w:rPr>
          <w:rFonts w:ascii="Times New Roman" w:hAnsi="Times New Roman" w:cs="Times New Roman"/>
          <w:sz w:val="24"/>
          <w:szCs w:val="24"/>
        </w:rPr>
        <w:t>Zálohy – b01Deposit</w:t>
      </w:r>
      <w:bookmarkEnd w:id="19"/>
      <w:bookmarkEnd w:id="20"/>
      <w:r w:rsidRPr="004C4EB0">
        <w:rPr>
          <w:rFonts w:ascii="Times New Roman" w:hAnsi="Times New Roman" w:cs="Times New Roman"/>
          <w:sz w:val="24"/>
          <w:szCs w:val="24"/>
        </w:rPr>
        <w:t>.</w:t>
      </w:r>
    </w:p>
    <w:bookmarkEnd w:id="21"/>
    <w:bookmarkEnd w:id="22"/>
    <w:p w14:paraId="1704F35C" w14:textId="77777777" w:rsidR="000C5F09" w:rsidRPr="004C4EB0" w:rsidRDefault="000C5F09" w:rsidP="000C5F09">
      <w:pPr>
        <w:pStyle w:val="Odstavecseseznamem"/>
        <w:numPr>
          <w:ilvl w:val="0"/>
          <w:numId w:val="2"/>
        </w:numPr>
        <w:rPr>
          <w:rFonts w:ascii="Times New Roman" w:hAnsi="Times New Roman" w:cs="Times New Roman"/>
          <w:sz w:val="24"/>
          <w:szCs w:val="24"/>
        </w:rPr>
      </w:pPr>
      <w:r w:rsidRPr="004C4EB0">
        <w:rPr>
          <w:rFonts w:ascii="Times New Roman" w:hAnsi="Times New Roman" w:cs="Times New Roman"/>
          <w:sz w:val="24"/>
          <w:szCs w:val="24"/>
        </w:rPr>
        <w:t>Uživatel prohlédne seznam a rozhodne se, jestli označí pouze vybrané nebo všechny zobrazené záznamy.</w:t>
      </w:r>
    </w:p>
    <w:p w14:paraId="33F8C180" w14:textId="2C7D9E36" w:rsidR="000C5F09" w:rsidRPr="004C4EB0" w:rsidRDefault="000C5F09" w:rsidP="000C5F09">
      <w:pPr>
        <w:pStyle w:val="Odstavecseseznamem"/>
        <w:numPr>
          <w:ilvl w:val="0"/>
          <w:numId w:val="2"/>
        </w:numPr>
        <w:spacing w:after="0"/>
        <w:rPr>
          <w:rFonts w:ascii="Times New Roman" w:hAnsi="Times New Roman" w:cs="Times New Roman"/>
          <w:sz w:val="24"/>
          <w:szCs w:val="24"/>
        </w:rPr>
      </w:pPr>
      <w:r w:rsidRPr="004C4EB0">
        <w:rPr>
          <w:rFonts w:ascii="Times New Roman" w:hAnsi="Times New Roman" w:cs="Times New Roman"/>
          <w:sz w:val="24"/>
          <w:szCs w:val="24"/>
        </w:rPr>
        <w:t xml:space="preserve">Stisknutím tlačítka </w:t>
      </w:r>
      <w:r w:rsidRPr="004C4EB0">
        <w:rPr>
          <w:rStyle w:val="Tlatko"/>
          <w:rFonts w:ascii="Times New Roman" w:hAnsi="Times New Roman" w:cs="Times New Roman"/>
          <w:sz w:val="24"/>
          <w:szCs w:val="24"/>
        </w:rPr>
        <w:t>Import</w:t>
      </w:r>
      <w:r w:rsidRPr="004C4EB0">
        <w:rPr>
          <w:rFonts w:ascii="Times New Roman" w:hAnsi="Times New Roman" w:cs="Times New Roman"/>
          <w:sz w:val="24"/>
          <w:szCs w:val="24"/>
        </w:rPr>
        <w:t xml:space="preserve"> bude zahájeno generování dokladů v evidenci Jiné závazky. EIS bude postupně zpracovávat jednotlivé označené CP ze seznamu. Nejprve ověří, jestli pro CP již v EIS neexistuje vygenerovaný doklad, který byl vrácen do WAC. Pokud doklad existuje, EIS smaže všechny jeho položky a</w:t>
      </w:r>
      <w:r w:rsidR="00857EE3">
        <w:rPr>
          <w:rFonts w:ascii="Times New Roman" w:hAnsi="Times New Roman" w:cs="Times New Roman"/>
          <w:sz w:val="24"/>
          <w:szCs w:val="24"/>
        </w:rPr>
        <w:t> </w:t>
      </w:r>
      <w:r w:rsidRPr="004C4EB0">
        <w:rPr>
          <w:rFonts w:ascii="Times New Roman" w:hAnsi="Times New Roman" w:cs="Times New Roman"/>
          <w:sz w:val="24"/>
          <w:szCs w:val="24"/>
        </w:rPr>
        <w:t>vygeneruje je znovu stejným způsobem jako při prvním generování nového dokladu. Hlavička dokladu zůstane nezměněna. Stav tohoto dokladu bude změněn na výchozí stav. Pokud doklad neexistuje, bude vygenerován.</w:t>
      </w:r>
    </w:p>
    <w:p w14:paraId="6924245D" w14:textId="77777777" w:rsidR="000C5F09" w:rsidRPr="004C4EB0" w:rsidRDefault="000C5F09" w:rsidP="000C5F09">
      <w:pPr>
        <w:pStyle w:val="Odstavecseseznamem"/>
        <w:numPr>
          <w:ilvl w:val="0"/>
          <w:numId w:val="2"/>
        </w:numPr>
        <w:spacing w:before="240" w:after="0" w:line="240" w:lineRule="auto"/>
        <w:rPr>
          <w:rFonts w:ascii="Times New Roman" w:hAnsi="Times New Roman" w:cs="Times New Roman"/>
          <w:sz w:val="24"/>
          <w:szCs w:val="24"/>
        </w:rPr>
      </w:pPr>
      <w:r w:rsidRPr="004C4EB0">
        <w:rPr>
          <w:rFonts w:ascii="Times New Roman" w:hAnsi="Times New Roman" w:cs="Times New Roman"/>
          <w:sz w:val="24"/>
          <w:szCs w:val="24"/>
        </w:rPr>
        <w:t>Hodnoty generovaných dokladů a jejich položek budou plněny následujícím způsobem:</w:t>
      </w:r>
    </w:p>
    <w:p w14:paraId="2A93EDF6" w14:textId="77777777" w:rsidR="000C5F09" w:rsidRPr="004C4EB0" w:rsidRDefault="000C5F09" w:rsidP="000C5F09">
      <w:pPr>
        <w:numPr>
          <w:ilvl w:val="0"/>
          <w:numId w:val="16"/>
        </w:numPr>
        <w:spacing w:before="0" w:after="0" w:line="240" w:lineRule="auto"/>
        <w:rPr>
          <w:rFonts w:ascii="Times New Roman" w:hAnsi="Times New Roman" w:cs="Times New Roman"/>
          <w:sz w:val="24"/>
          <w:szCs w:val="24"/>
        </w:rPr>
      </w:pPr>
      <w:r w:rsidRPr="004C4EB0">
        <w:rPr>
          <w:rFonts w:ascii="Times New Roman" w:hAnsi="Times New Roman" w:cs="Times New Roman"/>
          <w:sz w:val="24"/>
          <w:szCs w:val="24"/>
        </w:rPr>
        <w:t>Hlavička dokladu:</w:t>
      </w:r>
    </w:p>
    <w:p w14:paraId="081CB89C" w14:textId="77777777" w:rsidR="000C5F09" w:rsidRPr="004C4EB0" w:rsidRDefault="000C5F09" w:rsidP="000C5F09">
      <w:pPr>
        <w:numPr>
          <w:ilvl w:val="1"/>
          <w:numId w:val="17"/>
        </w:numPr>
        <w:spacing w:before="0" w:after="0" w:line="240" w:lineRule="auto"/>
        <w:rPr>
          <w:rFonts w:ascii="Times New Roman" w:hAnsi="Times New Roman" w:cs="Times New Roman"/>
          <w:sz w:val="24"/>
          <w:szCs w:val="24"/>
        </w:rPr>
      </w:pPr>
      <w:r w:rsidRPr="004C4EB0">
        <w:rPr>
          <w:rFonts w:ascii="Times New Roman" w:hAnsi="Times New Roman" w:cs="Times New Roman"/>
          <w:sz w:val="24"/>
          <w:szCs w:val="24"/>
        </w:rPr>
        <w:t>Řada dokladu – kód z číselníku Řady dokladů bude převzat z přednastavených parametrů.</w:t>
      </w:r>
    </w:p>
    <w:p w14:paraId="50E2DBAA" w14:textId="77777777" w:rsidR="000C5F09" w:rsidRPr="004C4EB0" w:rsidRDefault="000C5F09" w:rsidP="000C5F09">
      <w:pPr>
        <w:numPr>
          <w:ilvl w:val="1"/>
          <w:numId w:val="17"/>
        </w:numPr>
        <w:spacing w:before="0" w:after="0" w:line="240" w:lineRule="auto"/>
        <w:rPr>
          <w:rFonts w:ascii="Times New Roman" w:hAnsi="Times New Roman" w:cs="Times New Roman"/>
          <w:sz w:val="24"/>
          <w:szCs w:val="24"/>
        </w:rPr>
      </w:pPr>
      <w:r w:rsidRPr="004C4EB0">
        <w:rPr>
          <w:rFonts w:ascii="Times New Roman" w:hAnsi="Times New Roman" w:cs="Times New Roman"/>
          <w:sz w:val="24"/>
          <w:szCs w:val="24"/>
        </w:rPr>
        <w:t xml:space="preserve">Evidenční číslo – bude se generovat podle pořadí dokladů v rámci vybrané řady. </w:t>
      </w:r>
    </w:p>
    <w:p w14:paraId="2A11DBEE" w14:textId="77777777" w:rsidR="000C5F09" w:rsidRPr="004C4EB0" w:rsidRDefault="000C5F09" w:rsidP="000C5F09">
      <w:pPr>
        <w:numPr>
          <w:ilvl w:val="1"/>
          <w:numId w:val="17"/>
        </w:numPr>
        <w:spacing w:before="0" w:after="0" w:line="240" w:lineRule="auto"/>
        <w:rPr>
          <w:rFonts w:ascii="Times New Roman" w:hAnsi="Times New Roman" w:cs="Times New Roman"/>
          <w:sz w:val="24"/>
          <w:szCs w:val="24"/>
        </w:rPr>
      </w:pPr>
      <w:r w:rsidRPr="004C4EB0">
        <w:rPr>
          <w:rFonts w:ascii="Times New Roman" w:hAnsi="Times New Roman" w:cs="Times New Roman"/>
          <w:sz w:val="24"/>
          <w:szCs w:val="24"/>
        </w:rPr>
        <w:t xml:space="preserve">Variabilní symbol – bude generován na základě evidenčního čísla dle masky pro variabilní symbol nastavené pro danou řadu dokladu. </w:t>
      </w:r>
    </w:p>
    <w:p w14:paraId="0A2F04C4" w14:textId="77777777" w:rsidR="000C5F09" w:rsidRPr="004C4EB0" w:rsidRDefault="000C5F09" w:rsidP="000C5F09">
      <w:pPr>
        <w:numPr>
          <w:ilvl w:val="1"/>
          <w:numId w:val="17"/>
        </w:numPr>
        <w:spacing w:before="0" w:after="0" w:line="240" w:lineRule="auto"/>
        <w:rPr>
          <w:rFonts w:ascii="Times New Roman" w:hAnsi="Times New Roman" w:cs="Times New Roman"/>
          <w:sz w:val="24"/>
          <w:szCs w:val="24"/>
        </w:rPr>
      </w:pPr>
      <w:r w:rsidRPr="004C4EB0">
        <w:rPr>
          <w:rFonts w:ascii="Times New Roman" w:hAnsi="Times New Roman" w:cs="Times New Roman"/>
          <w:sz w:val="24"/>
          <w:szCs w:val="24"/>
        </w:rPr>
        <w:t>Účetní případ – kód z číselníku Účetní případy bude převzat z přednastavených parametrů.</w:t>
      </w:r>
    </w:p>
    <w:p w14:paraId="48D69BBC" w14:textId="77777777" w:rsidR="000C5F09" w:rsidRPr="004C4EB0" w:rsidRDefault="000C5F09" w:rsidP="000C5F09">
      <w:pPr>
        <w:numPr>
          <w:ilvl w:val="1"/>
          <w:numId w:val="17"/>
        </w:numPr>
        <w:spacing w:before="0" w:after="0" w:line="240" w:lineRule="auto"/>
        <w:rPr>
          <w:rFonts w:ascii="Times New Roman" w:hAnsi="Times New Roman" w:cs="Times New Roman"/>
          <w:sz w:val="24"/>
          <w:szCs w:val="24"/>
        </w:rPr>
      </w:pPr>
      <w:r w:rsidRPr="004C4EB0">
        <w:rPr>
          <w:rFonts w:ascii="Times New Roman" w:hAnsi="Times New Roman" w:cs="Times New Roman"/>
          <w:sz w:val="24"/>
          <w:szCs w:val="24"/>
        </w:rPr>
        <w:t>Číslo jednací – bude obsahovat číslo CP z WAC (b01TravelOrderId).</w:t>
      </w:r>
    </w:p>
    <w:p w14:paraId="6C214E8A" w14:textId="77777777" w:rsidR="000C5F09" w:rsidRPr="004C4EB0" w:rsidRDefault="000C5F09" w:rsidP="000C5F09">
      <w:pPr>
        <w:numPr>
          <w:ilvl w:val="1"/>
          <w:numId w:val="17"/>
        </w:numPr>
        <w:spacing w:before="0" w:after="0" w:line="240" w:lineRule="auto"/>
        <w:rPr>
          <w:rFonts w:ascii="Times New Roman" w:hAnsi="Times New Roman" w:cs="Times New Roman"/>
          <w:sz w:val="24"/>
          <w:szCs w:val="24"/>
        </w:rPr>
      </w:pPr>
      <w:r w:rsidRPr="004C4EB0">
        <w:rPr>
          <w:rFonts w:ascii="Times New Roman" w:hAnsi="Times New Roman" w:cs="Times New Roman"/>
          <w:sz w:val="24"/>
          <w:szCs w:val="24"/>
        </w:rPr>
        <w:t>Předmět - bude obsahovat číslo CP z WAC (b01TravelOrderId) + text „Cestovní příkaz“.</w:t>
      </w:r>
    </w:p>
    <w:p w14:paraId="54CEFCC4" w14:textId="77777777" w:rsidR="000C5F09" w:rsidRPr="004C4EB0" w:rsidRDefault="000C5F09" w:rsidP="000C5F09">
      <w:pPr>
        <w:numPr>
          <w:ilvl w:val="1"/>
          <w:numId w:val="17"/>
        </w:numPr>
        <w:spacing w:before="0" w:after="0" w:line="240" w:lineRule="auto"/>
        <w:rPr>
          <w:rFonts w:ascii="Times New Roman" w:hAnsi="Times New Roman" w:cs="Times New Roman"/>
          <w:sz w:val="24"/>
          <w:szCs w:val="24"/>
        </w:rPr>
      </w:pPr>
      <w:r w:rsidRPr="004C4EB0">
        <w:rPr>
          <w:rFonts w:ascii="Times New Roman" w:hAnsi="Times New Roman" w:cs="Times New Roman"/>
          <w:sz w:val="24"/>
          <w:szCs w:val="24"/>
        </w:rPr>
        <w:t xml:space="preserve">Vystaveno – </w:t>
      </w:r>
      <w:bookmarkStart w:id="23" w:name="OLE_LINK1"/>
      <w:r w:rsidRPr="004C4EB0">
        <w:rPr>
          <w:rFonts w:ascii="Times New Roman" w:hAnsi="Times New Roman" w:cs="Times New Roman"/>
          <w:sz w:val="24"/>
          <w:szCs w:val="24"/>
        </w:rPr>
        <w:t>datum kdy byl import z WAC proveden.</w:t>
      </w:r>
      <w:bookmarkEnd w:id="23"/>
    </w:p>
    <w:p w14:paraId="23C3D621" w14:textId="77777777" w:rsidR="000C5F09" w:rsidRPr="004C4EB0" w:rsidRDefault="000C5F09" w:rsidP="000C5F09">
      <w:pPr>
        <w:numPr>
          <w:ilvl w:val="1"/>
          <w:numId w:val="17"/>
        </w:numPr>
        <w:spacing w:before="0" w:after="0" w:line="240" w:lineRule="auto"/>
        <w:rPr>
          <w:rFonts w:ascii="Times New Roman" w:hAnsi="Times New Roman" w:cs="Times New Roman"/>
          <w:sz w:val="24"/>
          <w:szCs w:val="24"/>
        </w:rPr>
      </w:pPr>
      <w:r w:rsidRPr="004C4EB0">
        <w:rPr>
          <w:rFonts w:ascii="Times New Roman" w:hAnsi="Times New Roman" w:cs="Times New Roman"/>
          <w:sz w:val="24"/>
          <w:szCs w:val="24"/>
        </w:rPr>
        <w:t>Splněno – datum kdy byl import z WAC proveden.</w:t>
      </w:r>
    </w:p>
    <w:p w14:paraId="2AFA6B2F" w14:textId="77777777" w:rsidR="000C5F09" w:rsidRPr="004C4EB0" w:rsidRDefault="000C5F09" w:rsidP="000C5F09">
      <w:pPr>
        <w:numPr>
          <w:ilvl w:val="1"/>
          <w:numId w:val="17"/>
        </w:numPr>
        <w:spacing w:before="0" w:after="0" w:line="240" w:lineRule="auto"/>
        <w:rPr>
          <w:rFonts w:ascii="Times New Roman" w:hAnsi="Times New Roman" w:cs="Times New Roman"/>
          <w:sz w:val="24"/>
          <w:szCs w:val="24"/>
        </w:rPr>
      </w:pPr>
      <w:r w:rsidRPr="004C4EB0">
        <w:rPr>
          <w:rFonts w:ascii="Times New Roman" w:hAnsi="Times New Roman" w:cs="Times New Roman"/>
          <w:sz w:val="24"/>
          <w:szCs w:val="24"/>
        </w:rPr>
        <w:t>Splatnost - datum kdy byl import z WAC proveden.</w:t>
      </w:r>
    </w:p>
    <w:p w14:paraId="63EEB094" w14:textId="77777777" w:rsidR="000C5F09" w:rsidRPr="004C4EB0" w:rsidRDefault="000C5F09" w:rsidP="000C5F09">
      <w:pPr>
        <w:numPr>
          <w:ilvl w:val="1"/>
          <w:numId w:val="17"/>
        </w:numPr>
        <w:spacing w:before="0" w:after="0" w:line="240" w:lineRule="auto"/>
        <w:rPr>
          <w:rFonts w:ascii="Times New Roman" w:hAnsi="Times New Roman" w:cs="Times New Roman"/>
          <w:sz w:val="24"/>
          <w:szCs w:val="24"/>
        </w:rPr>
      </w:pPr>
      <w:r w:rsidRPr="004C4EB0">
        <w:rPr>
          <w:rFonts w:ascii="Times New Roman" w:hAnsi="Times New Roman" w:cs="Times New Roman"/>
          <w:sz w:val="24"/>
          <w:szCs w:val="24"/>
        </w:rPr>
        <w:t>Měna – CZK.</w:t>
      </w:r>
    </w:p>
    <w:p w14:paraId="56F91B0B" w14:textId="77777777" w:rsidR="000C5F09" w:rsidRPr="004C4EB0" w:rsidRDefault="000C5F09" w:rsidP="000C5F09">
      <w:pPr>
        <w:numPr>
          <w:ilvl w:val="1"/>
          <w:numId w:val="17"/>
        </w:numPr>
        <w:spacing w:before="0" w:after="0" w:line="240" w:lineRule="auto"/>
        <w:rPr>
          <w:rFonts w:ascii="Times New Roman" w:hAnsi="Times New Roman" w:cs="Times New Roman"/>
          <w:sz w:val="24"/>
          <w:szCs w:val="24"/>
        </w:rPr>
      </w:pPr>
      <w:r w:rsidRPr="004C4EB0">
        <w:rPr>
          <w:rFonts w:ascii="Times New Roman" w:hAnsi="Times New Roman" w:cs="Times New Roman"/>
          <w:sz w:val="24"/>
          <w:szCs w:val="24"/>
        </w:rPr>
        <w:lastRenderedPageBreak/>
        <w:t>Obchodní partner – bude napojen na číselník obchodních partnerů. Ten bude kromě obchodních partnerů obsahovat i cestovatele. Jejich kód bude začínat písmenem „C“, za kterým bude uvedeno osobní číslo. EIS bude cestovatele v číselníku hledat podle osobního čísla uvedeného ve WAC (</w:t>
      </w:r>
      <w:bookmarkStart w:id="24" w:name="OLE_LINK2"/>
      <w:r w:rsidRPr="004C4EB0">
        <w:rPr>
          <w:rFonts w:ascii="Times New Roman" w:hAnsi="Times New Roman" w:cs="Times New Roman"/>
          <w:sz w:val="24"/>
          <w:szCs w:val="24"/>
        </w:rPr>
        <w:t>b01AuthorId</w:t>
      </w:r>
      <w:bookmarkEnd w:id="24"/>
      <w:r w:rsidRPr="004C4EB0">
        <w:rPr>
          <w:rFonts w:ascii="Times New Roman" w:hAnsi="Times New Roman" w:cs="Times New Roman"/>
          <w:sz w:val="24"/>
          <w:szCs w:val="24"/>
        </w:rPr>
        <w:t>). Je třeba počítat s tím, že osobní číslo ve WAC neobsahuje na prvním místě znak „C“.</w:t>
      </w:r>
    </w:p>
    <w:p w14:paraId="2D8F69D0" w14:textId="03844A81" w:rsidR="000C5F09" w:rsidRPr="004C4EB0" w:rsidRDefault="000C5F09" w:rsidP="000C5F09">
      <w:pPr>
        <w:numPr>
          <w:ilvl w:val="1"/>
          <w:numId w:val="17"/>
        </w:numPr>
        <w:spacing w:before="0" w:after="0" w:line="240" w:lineRule="auto"/>
        <w:rPr>
          <w:rFonts w:ascii="Times New Roman" w:hAnsi="Times New Roman" w:cs="Times New Roman"/>
          <w:sz w:val="24"/>
          <w:szCs w:val="24"/>
        </w:rPr>
      </w:pPr>
      <w:r w:rsidRPr="004C4EB0">
        <w:rPr>
          <w:rFonts w:ascii="Times New Roman" w:hAnsi="Times New Roman" w:cs="Times New Roman"/>
          <w:sz w:val="24"/>
          <w:szCs w:val="24"/>
        </w:rPr>
        <w:t>Způsob úhrady – kód z číselníku Způsoby úhrad bude převzat z číselníku Obchodní partneři.</w:t>
      </w:r>
    </w:p>
    <w:p w14:paraId="71DB0ADB" w14:textId="77777777" w:rsidR="000C5F09" w:rsidRPr="004C4EB0" w:rsidRDefault="000C5F09" w:rsidP="000C5F09">
      <w:pPr>
        <w:numPr>
          <w:ilvl w:val="1"/>
          <w:numId w:val="17"/>
        </w:numPr>
        <w:spacing w:before="0" w:after="0" w:line="240" w:lineRule="auto"/>
        <w:rPr>
          <w:rFonts w:ascii="Times New Roman" w:hAnsi="Times New Roman" w:cs="Times New Roman"/>
          <w:sz w:val="24"/>
          <w:szCs w:val="24"/>
        </w:rPr>
      </w:pPr>
      <w:r w:rsidRPr="004C4EB0">
        <w:rPr>
          <w:rFonts w:ascii="Times New Roman" w:hAnsi="Times New Roman" w:cs="Times New Roman"/>
          <w:sz w:val="24"/>
          <w:szCs w:val="24"/>
        </w:rPr>
        <w:t>Číslo účtu ČŠI – bankovní účet ČŠI, ze kterého budou vyplaceny cestovní náhrady. V případě úhrady převodem, bude převzato z přednastavených parametrů.</w:t>
      </w:r>
    </w:p>
    <w:p w14:paraId="7B3C5988" w14:textId="77777777" w:rsidR="000C5F09" w:rsidRPr="004C4EB0" w:rsidRDefault="000C5F09" w:rsidP="000C5F09">
      <w:pPr>
        <w:numPr>
          <w:ilvl w:val="1"/>
          <w:numId w:val="17"/>
        </w:numPr>
        <w:spacing w:before="0" w:after="0" w:line="240" w:lineRule="auto"/>
        <w:rPr>
          <w:rFonts w:ascii="Times New Roman" w:hAnsi="Times New Roman" w:cs="Times New Roman"/>
          <w:sz w:val="24"/>
          <w:szCs w:val="24"/>
        </w:rPr>
      </w:pPr>
      <w:r w:rsidRPr="004C4EB0">
        <w:rPr>
          <w:rFonts w:ascii="Times New Roman" w:hAnsi="Times New Roman" w:cs="Times New Roman"/>
          <w:sz w:val="24"/>
          <w:szCs w:val="24"/>
        </w:rPr>
        <w:t>Číslo účtu cestovatele – bude se přebírat z číselníku Obchodní partneři záložka Bankovní účty. Pokud bude existovat hlavní účet, použije se ten. Jinak se použije 1. nalezený účet.</w:t>
      </w:r>
    </w:p>
    <w:p w14:paraId="5543BEDA" w14:textId="77777777" w:rsidR="000C5F09" w:rsidRPr="004C4EB0" w:rsidRDefault="000C5F09" w:rsidP="000C5F09">
      <w:pPr>
        <w:numPr>
          <w:ilvl w:val="1"/>
          <w:numId w:val="17"/>
        </w:numPr>
        <w:spacing w:before="0" w:after="0" w:line="240" w:lineRule="auto"/>
        <w:rPr>
          <w:rFonts w:ascii="Times New Roman" w:hAnsi="Times New Roman" w:cs="Times New Roman"/>
          <w:sz w:val="24"/>
          <w:szCs w:val="24"/>
        </w:rPr>
      </w:pPr>
      <w:r w:rsidRPr="004C4EB0">
        <w:rPr>
          <w:rFonts w:ascii="Times New Roman" w:hAnsi="Times New Roman" w:cs="Times New Roman"/>
          <w:sz w:val="24"/>
          <w:szCs w:val="24"/>
        </w:rPr>
        <w:t>Stav dokladu – bude použit stav označený jako výchozí.</w:t>
      </w:r>
    </w:p>
    <w:p w14:paraId="22FD8232" w14:textId="77777777" w:rsidR="000C5F09" w:rsidRPr="003A1B57" w:rsidRDefault="000C5F09" w:rsidP="000C5F09">
      <w:pPr>
        <w:numPr>
          <w:ilvl w:val="1"/>
          <w:numId w:val="17"/>
        </w:numPr>
        <w:spacing w:before="0" w:after="0" w:line="240" w:lineRule="auto"/>
        <w:rPr>
          <w:rFonts w:ascii="Times New Roman" w:hAnsi="Times New Roman" w:cs="Times New Roman"/>
          <w:sz w:val="24"/>
          <w:szCs w:val="24"/>
        </w:rPr>
      </w:pPr>
      <w:r w:rsidRPr="004C4EB0">
        <w:rPr>
          <w:rFonts w:ascii="Times New Roman" w:hAnsi="Times New Roman" w:cs="Times New Roman"/>
          <w:sz w:val="24"/>
          <w:szCs w:val="24"/>
        </w:rPr>
        <w:t>Částka – součet jednotlivých cestovních náhrad m</w:t>
      </w:r>
      <w:r w:rsidR="00AE6EBA">
        <w:rPr>
          <w:rFonts w:ascii="Times New Roman" w:hAnsi="Times New Roman" w:cs="Times New Roman"/>
          <w:sz w:val="24"/>
          <w:szCs w:val="24"/>
        </w:rPr>
        <w:t>í</w:t>
      </w:r>
      <w:r w:rsidRPr="003A1B57">
        <w:rPr>
          <w:rFonts w:ascii="Times New Roman" w:hAnsi="Times New Roman" w:cs="Times New Roman"/>
          <w:sz w:val="24"/>
          <w:szCs w:val="24"/>
        </w:rPr>
        <w:t>nus případná záloha z</w:t>
      </w:r>
      <w:r w:rsidR="00AE6EBA">
        <w:rPr>
          <w:rFonts w:ascii="Times New Roman" w:hAnsi="Times New Roman" w:cs="Times New Roman"/>
          <w:sz w:val="24"/>
          <w:szCs w:val="24"/>
        </w:rPr>
        <w:t> </w:t>
      </w:r>
      <w:r w:rsidRPr="003A1B57">
        <w:rPr>
          <w:rFonts w:ascii="Times New Roman" w:hAnsi="Times New Roman" w:cs="Times New Roman"/>
          <w:sz w:val="24"/>
          <w:szCs w:val="24"/>
        </w:rPr>
        <w:t>WAC</w:t>
      </w:r>
      <w:r w:rsidR="00AE6EBA">
        <w:rPr>
          <w:rFonts w:ascii="Times New Roman" w:hAnsi="Times New Roman" w:cs="Times New Roman"/>
          <w:sz w:val="24"/>
          <w:szCs w:val="24"/>
        </w:rPr>
        <w:t> </w:t>
      </w:r>
      <w:bookmarkStart w:id="25" w:name="OLE_LINK12"/>
      <w:r w:rsidRPr="003A1B57">
        <w:rPr>
          <w:rFonts w:ascii="Times New Roman" w:hAnsi="Times New Roman" w:cs="Times New Roman"/>
          <w:sz w:val="24"/>
          <w:szCs w:val="24"/>
        </w:rPr>
        <w:t>(b01TravelSum+b01MealSum+b01BedSum+b01OtherSum-b01Deposit)</w:t>
      </w:r>
      <w:bookmarkEnd w:id="25"/>
      <w:r w:rsidRPr="003A1B57">
        <w:rPr>
          <w:rFonts w:ascii="Times New Roman" w:hAnsi="Times New Roman" w:cs="Times New Roman"/>
          <w:sz w:val="24"/>
          <w:szCs w:val="24"/>
        </w:rPr>
        <w:t>.</w:t>
      </w:r>
    </w:p>
    <w:p w14:paraId="72787933" w14:textId="77777777" w:rsidR="000C5F09" w:rsidRPr="003A1B57" w:rsidRDefault="000C5F09" w:rsidP="000C5F09">
      <w:pPr>
        <w:numPr>
          <w:ilvl w:val="1"/>
          <w:numId w:val="17"/>
        </w:numPr>
        <w:spacing w:before="0" w:after="0" w:line="240" w:lineRule="auto"/>
        <w:rPr>
          <w:rFonts w:ascii="Times New Roman" w:hAnsi="Times New Roman" w:cs="Times New Roman"/>
          <w:sz w:val="24"/>
          <w:szCs w:val="24"/>
        </w:rPr>
      </w:pPr>
      <w:r w:rsidRPr="003A1B57">
        <w:rPr>
          <w:rFonts w:ascii="Times New Roman" w:hAnsi="Times New Roman" w:cs="Times New Roman"/>
          <w:sz w:val="24"/>
          <w:szCs w:val="24"/>
        </w:rPr>
        <w:t>Středisko – kód z číselníku Střediska. EIS vyhledá v číselníku středisek podle hodnoty v poli b01SubGroup převzaté z WAC.</w:t>
      </w:r>
    </w:p>
    <w:p w14:paraId="12CE8CD8" w14:textId="77777777" w:rsidR="000C5F09" w:rsidRPr="003A1B57" w:rsidRDefault="000C5F09" w:rsidP="000C5F09">
      <w:pPr>
        <w:numPr>
          <w:ilvl w:val="1"/>
          <w:numId w:val="17"/>
        </w:numPr>
        <w:spacing w:before="0" w:after="0" w:line="240" w:lineRule="auto"/>
        <w:rPr>
          <w:rFonts w:ascii="Times New Roman" w:hAnsi="Times New Roman" w:cs="Times New Roman"/>
          <w:sz w:val="24"/>
          <w:szCs w:val="24"/>
        </w:rPr>
      </w:pPr>
      <w:r w:rsidRPr="003A1B57">
        <w:rPr>
          <w:rFonts w:ascii="Times New Roman" w:hAnsi="Times New Roman" w:cs="Times New Roman"/>
          <w:sz w:val="24"/>
          <w:szCs w:val="24"/>
        </w:rPr>
        <w:t>Projekt – kód z číselníku Projekty bude převzat z přednastavených parametrů.</w:t>
      </w:r>
    </w:p>
    <w:p w14:paraId="18FE02ED" w14:textId="77777777" w:rsidR="000C5F09" w:rsidRPr="003A1B57" w:rsidRDefault="000C5F09" w:rsidP="000C5F09">
      <w:pPr>
        <w:numPr>
          <w:ilvl w:val="1"/>
          <w:numId w:val="17"/>
        </w:numPr>
        <w:spacing w:before="0" w:after="0" w:line="240" w:lineRule="auto"/>
        <w:rPr>
          <w:rFonts w:ascii="Times New Roman" w:hAnsi="Times New Roman" w:cs="Times New Roman"/>
          <w:sz w:val="24"/>
          <w:szCs w:val="24"/>
        </w:rPr>
      </w:pPr>
      <w:r w:rsidRPr="003A1B57">
        <w:rPr>
          <w:rFonts w:ascii="Times New Roman" w:hAnsi="Times New Roman" w:cs="Times New Roman"/>
          <w:sz w:val="24"/>
          <w:szCs w:val="24"/>
        </w:rPr>
        <w:t>Poznámka – datum začátku 1. cesty (b01PeriodFrom) až datum konce poslední cesty (b01PeriodUntil). Jeden CP může zahrnovat více cest. Převzato z WAC.</w:t>
      </w:r>
    </w:p>
    <w:p w14:paraId="63C30A5F" w14:textId="77777777" w:rsidR="000C5F09" w:rsidRPr="003A1B57" w:rsidRDefault="000C5F09" w:rsidP="000C5F09">
      <w:pPr>
        <w:numPr>
          <w:ilvl w:val="0"/>
          <w:numId w:val="16"/>
        </w:numPr>
        <w:spacing w:before="0" w:after="0" w:line="240" w:lineRule="auto"/>
        <w:rPr>
          <w:rFonts w:ascii="Times New Roman" w:hAnsi="Times New Roman" w:cs="Times New Roman"/>
          <w:sz w:val="24"/>
          <w:szCs w:val="24"/>
        </w:rPr>
      </w:pPr>
      <w:r w:rsidRPr="003A1B57">
        <w:rPr>
          <w:rFonts w:ascii="Times New Roman" w:hAnsi="Times New Roman" w:cs="Times New Roman"/>
          <w:sz w:val="24"/>
          <w:szCs w:val="24"/>
        </w:rPr>
        <w:t>Položky dokladu (každý doklad bude mít samostatné položky pro jednotlivé druhy nákladů a pro zálohu):</w:t>
      </w:r>
    </w:p>
    <w:p w14:paraId="4C71DB44" w14:textId="77777777" w:rsidR="000C5F09" w:rsidRPr="003A1B57" w:rsidRDefault="000C5F09" w:rsidP="000C5F09">
      <w:pPr>
        <w:numPr>
          <w:ilvl w:val="1"/>
          <w:numId w:val="18"/>
        </w:numPr>
        <w:spacing w:before="0" w:after="0" w:line="240" w:lineRule="auto"/>
        <w:rPr>
          <w:rFonts w:ascii="Times New Roman" w:hAnsi="Times New Roman" w:cs="Times New Roman"/>
          <w:sz w:val="24"/>
          <w:szCs w:val="24"/>
        </w:rPr>
      </w:pPr>
      <w:r w:rsidRPr="003A1B57">
        <w:rPr>
          <w:rFonts w:ascii="Times New Roman" w:hAnsi="Times New Roman" w:cs="Times New Roman"/>
          <w:sz w:val="24"/>
          <w:szCs w:val="24"/>
        </w:rPr>
        <w:t>Středisko – kód z číselníku Střediska. EIS vyhledá v číselníku středisek podle hodnoty v poli b01SubGroup převzaté z WAC.</w:t>
      </w:r>
    </w:p>
    <w:p w14:paraId="46F5AA1A" w14:textId="77777777" w:rsidR="000C5F09" w:rsidRPr="003A1B57" w:rsidRDefault="000C5F09" w:rsidP="000C5F09">
      <w:pPr>
        <w:numPr>
          <w:ilvl w:val="1"/>
          <w:numId w:val="18"/>
        </w:numPr>
        <w:spacing w:before="0" w:after="0" w:line="240" w:lineRule="auto"/>
        <w:rPr>
          <w:rFonts w:ascii="Times New Roman" w:hAnsi="Times New Roman" w:cs="Times New Roman"/>
          <w:sz w:val="24"/>
          <w:szCs w:val="24"/>
        </w:rPr>
      </w:pPr>
      <w:r w:rsidRPr="003A1B57">
        <w:rPr>
          <w:rFonts w:ascii="Times New Roman" w:hAnsi="Times New Roman" w:cs="Times New Roman"/>
          <w:sz w:val="24"/>
          <w:szCs w:val="24"/>
        </w:rPr>
        <w:t>Druh nákladu – kód z číselníku Druhy nákladů bude převzat z přednastavených parametrů pro jednotlivé druhy položek.</w:t>
      </w:r>
    </w:p>
    <w:p w14:paraId="598B7E96" w14:textId="77777777" w:rsidR="000C5F09" w:rsidRPr="003A1B57" w:rsidRDefault="000C5F09" w:rsidP="000C5F09">
      <w:pPr>
        <w:numPr>
          <w:ilvl w:val="1"/>
          <w:numId w:val="18"/>
        </w:numPr>
        <w:spacing w:before="0" w:after="0" w:line="240" w:lineRule="auto"/>
        <w:rPr>
          <w:rFonts w:ascii="Times New Roman" w:hAnsi="Times New Roman" w:cs="Times New Roman"/>
          <w:sz w:val="24"/>
          <w:szCs w:val="24"/>
        </w:rPr>
      </w:pPr>
      <w:r w:rsidRPr="003A1B57">
        <w:rPr>
          <w:rFonts w:ascii="Times New Roman" w:hAnsi="Times New Roman" w:cs="Times New Roman"/>
          <w:sz w:val="24"/>
          <w:szCs w:val="24"/>
        </w:rPr>
        <w:t>Projekt – kód z číselníku Projekty bude převzat z přednastavených parametrů.</w:t>
      </w:r>
    </w:p>
    <w:p w14:paraId="578423D9" w14:textId="77777777" w:rsidR="000C5F09" w:rsidRPr="003A1B57" w:rsidRDefault="000C5F09" w:rsidP="000C5F09">
      <w:pPr>
        <w:numPr>
          <w:ilvl w:val="1"/>
          <w:numId w:val="18"/>
        </w:numPr>
        <w:spacing w:before="0" w:after="0" w:line="240" w:lineRule="auto"/>
        <w:rPr>
          <w:rFonts w:ascii="Times New Roman" w:hAnsi="Times New Roman" w:cs="Times New Roman"/>
          <w:sz w:val="24"/>
          <w:szCs w:val="24"/>
        </w:rPr>
      </w:pPr>
      <w:r w:rsidRPr="003A1B57">
        <w:rPr>
          <w:rFonts w:ascii="Times New Roman" w:hAnsi="Times New Roman" w:cs="Times New Roman"/>
          <w:sz w:val="24"/>
          <w:szCs w:val="24"/>
        </w:rPr>
        <w:t>Účetní skupina – kód z číselníku Účetní skupiny bude převzata z přednastavených parametrů.</w:t>
      </w:r>
    </w:p>
    <w:p w14:paraId="03601021" w14:textId="77777777" w:rsidR="000C5F09" w:rsidRPr="003A1B57" w:rsidRDefault="000C5F09" w:rsidP="000C5F09">
      <w:pPr>
        <w:numPr>
          <w:ilvl w:val="1"/>
          <w:numId w:val="18"/>
        </w:numPr>
        <w:spacing w:before="0" w:after="0" w:line="240" w:lineRule="auto"/>
        <w:rPr>
          <w:rFonts w:ascii="Times New Roman" w:hAnsi="Times New Roman" w:cs="Times New Roman"/>
          <w:sz w:val="24"/>
          <w:szCs w:val="24"/>
        </w:rPr>
      </w:pPr>
      <w:r w:rsidRPr="003A1B57">
        <w:rPr>
          <w:rFonts w:ascii="Times New Roman" w:hAnsi="Times New Roman" w:cs="Times New Roman"/>
          <w:sz w:val="24"/>
          <w:szCs w:val="24"/>
        </w:rPr>
        <w:t>Údaje na podzáložce Rozpočet – odkaz na číselník Účtový rozvrh bude převzato z přednastavených parametrů s ohledem na druh položky.</w:t>
      </w:r>
    </w:p>
    <w:p w14:paraId="175782BB" w14:textId="77777777" w:rsidR="000C5F09" w:rsidRPr="003A1B57" w:rsidRDefault="000C5F09" w:rsidP="000C5F09">
      <w:pPr>
        <w:numPr>
          <w:ilvl w:val="1"/>
          <w:numId w:val="18"/>
        </w:numPr>
        <w:spacing w:before="0" w:after="0" w:line="240" w:lineRule="auto"/>
        <w:rPr>
          <w:rFonts w:ascii="Times New Roman" w:hAnsi="Times New Roman" w:cs="Times New Roman"/>
          <w:sz w:val="24"/>
          <w:szCs w:val="24"/>
        </w:rPr>
      </w:pPr>
      <w:r w:rsidRPr="003A1B57">
        <w:rPr>
          <w:rFonts w:ascii="Times New Roman" w:hAnsi="Times New Roman" w:cs="Times New Roman"/>
          <w:sz w:val="24"/>
          <w:szCs w:val="24"/>
        </w:rPr>
        <w:t>Popis – bude obsahovat Název z číselníku Druh nákladu.</w:t>
      </w:r>
    </w:p>
    <w:p w14:paraId="133EF104" w14:textId="77777777" w:rsidR="000C5F09" w:rsidRPr="003A1B57" w:rsidRDefault="000C5F09" w:rsidP="000C5F09">
      <w:pPr>
        <w:numPr>
          <w:ilvl w:val="1"/>
          <w:numId w:val="18"/>
        </w:numPr>
        <w:spacing w:before="0" w:after="0" w:line="240" w:lineRule="auto"/>
        <w:rPr>
          <w:rFonts w:ascii="Times New Roman" w:hAnsi="Times New Roman" w:cs="Times New Roman"/>
          <w:sz w:val="24"/>
          <w:szCs w:val="24"/>
        </w:rPr>
      </w:pPr>
      <w:r w:rsidRPr="003A1B57">
        <w:rPr>
          <w:rFonts w:ascii="Times New Roman" w:hAnsi="Times New Roman" w:cs="Times New Roman"/>
          <w:sz w:val="24"/>
          <w:szCs w:val="24"/>
        </w:rPr>
        <w:t xml:space="preserve">Množství </w:t>
      </w:r>
      <w:proofErr w:type="spellStart"/>
      <w:r w:rsidRPr="003A1B57">
        <w:rPr>
          <w:rFonts w:ascii="Times New Roman" w:hAnsi="Times New Roman" w:cs="Times New Roman"/>
          <w:sz w:val="24"/>
          <w:szCs w:val="24"/>
        </w:rPr>
        <w:t>Mj</w:t>
      </w:r>
      <w:proofErr w:type="spellEnd"/>
      <w:r w:rsidRPr="003A1B57">
        <w:rPr>
          <w:rFonts w:ascii="Times New Roman" w:hAnsi="Times New Roman" w:cs="Times New Roman"/>
          <w:sz w:val="24"/>
          <w:szCs w:val="24"/>
        </w:rPr>
        <w:t xml:space="preserve"> – 1.</w:t>
      </w:r>
    </w:p>
    <w:p w14:paraId="0692FE3E" w14:textId="77777777" w:rsidR="000C5F09" w:rsidRPr="003A1B57" w:rsidRDefault="000C5F09" w:rsidP="000C5F09">
      <w:pPr>
        <w:numPr>
          <w:ilvl w:val="1"/>
          <w:numId w:val="18"/>
        </w:numPr>
        <w:spacing w:before="0" w:after="0" w:line="240" w:lineRule="auto"/>
        <w:rPr>
          <w:rFonts w:ascii="Times New Roman" w:hAnsi="Times New Roman" w:cs="Times New Roman"/>
          <w:sz w:val="24"/>
          <w:szCs w:val="24"/>
        </w:rPr>
      </w:pPr>
      <w:r w:rsidRPr="003A1B57">
        <w:rPr>
          <w:rFonts w:ascii="Times New Roman" w:hAnsi="Times New Roman" w:cs="Times New Roman"/>
          <w:sz w:val="24"/>
          <w:szCs w:val="24"/>
        </w:rPr>
        <w:t>Sazba DPH – nulová.</w:t>
      </w:r>
    </w:p>
    <w:p w14:paraId="50303A7C" w14:textId="77777777" w:rsidR="000C5F09" w:rsidRPr="003A1B57" w:rsidRDefault="000C5F09" w:rsidP="000C5F09">
      <w:pPr>
        <w:numPr>
          <w:ilvl w:val="1"/>
          <w:numId w:val="18"/>
        </w:numPr>
        <w:spacing w:before="0" w:after="0" w:line="240" w:lineRule="auto"/>
        <w:rPr>
          <w:rFonts w:ascii="Times New Roman" w:hAnsi="Times New Roman" w:cs="Times New Roman"/>
          <w:sz w:val="24"/>
          <w:szCs w:val="24"/>
        </w:rPr>
      </w:pPr>
      <w:r w:rsidRPr="003A1B57">
        <w:rPr>
          <w:rFonts w:ascii="Times New Roman" w:hAnsi="Times New Roman" w:cs="Times New Roman"/>
          <w:sz w:val="24"/>
          <w:szCs w:val="24"/>
        </w:rPr>
        <w:t>Částky Základ a Celkem CZK – ČŠI není plátcem DPH, takže obě částky budou stejné a budou převzaty z WAC následujícím způsobem:</w:t>
      </w:r>
    </w:p>
    <w:p w14:paraId="65407618" w14:textId="77777777" w:rsidR="000C5F09" w:rsidRPr="003A1B57" w:rsidRDefault="000C5F09" w:rsidP="000C5F09">
      <w:pPr>
        <w:pStyle w:val="Odstavecseseznamem"/>
        <w:numPr>
          <w:ilvl w:val="2"/>
          <w:numId w:val="19"/>
        </w:numPr>
        <w:rPr>
          <w:rFonts w:ascii="Times New Roman" w:hAnsi="Times New Roman" w:cs="Times New Roman"/>
          <w:sz w:val="24"/>
          <w:szCs w:val="24"/>
        </w:rPr>
      </w:pPr>
      <w:bookmarkStart w:id="26" w:name="OLE_LINK15"/>
      <w:bookmarkStart w:id="27" w:name="OLE_LINK16"/>
      <w:bookmarkStart w:id="28" w:name="OLE_LINK17"/>
      <w:r w:rsidRPr="003A1B57">
        <w:rPr>
          <w:rFonts w:ascii="Times New Roman" w:hAnsi="Times New Roman" w:cs="Times New Roman"/>
          <w:sz w:val="24"/>
          <w:szCs w:val="24"/>
        </w:rPr>
        <w:t xml:space="preserve">položka druhu </w:t>
      </w:r>
      <w:bookmarkEnd w:id="26"/>
      <w:bookmarkEnd w:id="27"/>
      <w:bookmarkEnd w:id="28"/>
      <w:r w:rsidRPr="003A1B57">
        <w:rPr>
          <w:rFonts w:ascii="Times New Roman" w:hAnsi="Times New Roman" w:cs="Times New Roman"/>
          <w:sz w:val="24"/>
          <w:szCs w:val="24"/>
        </w:rPr>
        <w:t>Jízdné - b01TravelSum,</w:t>
      </w:r>
    </w:p>
    <w:p w14:paraId="74FF68C2" w14:textId="77777777" w:rsidR="000C5F09" w:rsidRPr="003A1B57" w:rsidRDefault="000C5F09" w:rsidP="000C5F09">
      <w:pPr>
        <w:pStyle w:val="Odstavecseseznamem"/>
        <w:numPr>
          <w:ilvl w:val="2"/>
          <w:numId w:val="19"/>
        </w:numPr>
        <w:rPr>
          <w:rFonts w:ascii="Times New Roman" w:hAnsi="Times New Roman" w:cs="Times New Roman"/>
          <w:sz w:val="24"/>
          <w:szCs w:val="24"/>
        </w:rPr>
      </w:pPr>
      <w:r w:rsidRPr="003A1B57">
        <w:rPr>
          <w:rFonts w:ascii="Times New Roman" w:hAnsi="Times New Roman" w:cs="Times New Roman"/>
          <w:sz w:val="24"/>
          <w:szCs w:val="24"/>
        </w:rPr>
        <w:t>položka druhu Stravné – b01MealSum,</w:t>
      </w:r>
    </w:p>
    <w:p w14:paraId="0562C5DA" w14:textId="77777777" w:rsidR="000C5F09" w:rsidRPr="003A1B57" w:rsidRDefault="000C5F09" w:rsidP="000C5F09">
      <w:pPr>
        <w:pStyle w:val="Odstavecseseznamem"/>
        <w:numPr>
          <w:ilvl w:val="2"/>
          <w:numId w:val="19"/>
        </w:numPr>
        <w:rPr>
          <w:rFonts w:ascii="Times New Roman" w:hAnsi="Times New Roman" w:cs="Times New Roman"/>
          <w:sz w:val="24"/>
          <w:szCs w:val="24"/>
        </w:rPr>
      </w:pPr>
      <w:r w:rsidRPr="003A1B57">
        <w:rPr>
          <w:rFonts w:ascii="Times New Roman" w:hAnsi="Times New Roman" w:cs="Times New Roman"/>
          <w:sz w:val="24"/>
          <w:szCs w:val="24"/>
        </w:rPr>
        <w:t>položka druhu Nocležné - b01BedSum,</w:t>
      </w:r>
    </w:p>
    <w:p w14:paraId="394CFAE9" w14:textId="77777777" w:rsidR="000C5F09" w:rsidRPr="003A1B57" w:rsidRDefault="000C5F09" w:rsidP="000C5F09">
      <w:pPr>
        <w:pStyle w:val="Odstavecseseznamem"/>
        <w:numPr>
          <w:ilvl w:val="2"/>
          <w:numId w:val="19"/>
        </w:numPr>
        <w:spacing w:after="0" w:line="240" w:lineRule="auto"/>
        <w:rPr>
          <w:rFonts w:ascii="Times New Roman" w:hAnsi="Times New Roman" w:cs="Times New Roman"/>
          <w:sz w:val="24"/>
          <w:szCs w:val="24"/>
        </w:rPr>
      </w:pPr>
      <w:r w:rsidRPr="003A1B57">
        <w:rPr>
          <w:rFonts w:ascii="Times New Roman" w:hAnsi="Times New Roman" w:cs="Times New Roman"/>
          <w:sz w:val="24"/>
          <w:szCs w:val="24"/>
        </w:rPr>
        <w:t>položka druhu Vedlejší výdaje – b01OtherSum,</w:t>
      </w:r>
    </w:p>
    <w:p w14:paraId="594297C2" w14:textId="77777777" w:rsidR="000C5F09" w:rsidRPr="003A1B57" w:rsidRDefault="000C5F09" w:rsidP="000C5F09">
      <w:pPr>
        <w:pStyle w:val="Odstavecseseznamem"/>
        <w:numPr>
          <w:ilvl w:val="2"/>
          <w:numId w:val="19"/>
        </w:numPr>
        <w:spacing w:after="0" w:line="240" w:lineRule="auto"/>
        <w:rPr>
          <w:rFonts w:ascii="Times New Roman" w:hAnsi="Times New Roman" w:cs="Times New Roman"/>
          <w:sz w:val="24"/>
          <w:szCs w:val="24"/>
        </w:rPr>
      </w:pPr>
      <w:r w:rsidRPr="003A1B57">
        <w:rPr>
          <w:rFonts w:ascii="Times New Roman" w:hAnsi="Times New Roman" w:cs="Times New Roman"/>
          <w:sz w:val="24"/>
          <w:szCs w:val="24"/>
        </w:rPr>
        <w:t>položka druhu Zálohy - b01Deposit * (-1).</w:t>
      </w:r>
    </w:p>
    <w:p w14:paraId="6AC4C285" w14:textId="77777777" w:rsidR="000C5F09" w:rsidRPr="003A1B57" w:rsidRDefault="000C5F09" w:rsidP="000C5F09">
      <w:pPr>
        <w:pStyle w:val="Odstavecseseznamem"/>
        <w:numPr>
          <w:ilvl w:val="0"/>
          <w:numId w:val="2"/>
        </w:numPr>
        <w:rPr>
          <w:rFonts w:ascii="Times New Roman" w:hAnsi="Times New Roman" w:cs="Times New Roman"/>
          <w:sz w:val="24"/>
          <w:szCs w:val="24"/>
        </w:rPr>
      </w:pPr>
      <w:r w:rsidRPr="003A1B57">
        <w:rPr>
          <w:rFonts w:ascii="Times New Roman" w:hAnsi="Times New Roman" w:cs="Times New Roman"/>
          <w:sz w:val="24"/>
          <w:szCs w:val="24"/>
        </w:rPr>
        <w:lastRenderedPageBreak/>
        <w:t>Po úspěšném dokončení importu EIS předá do WAC informaci o změně stavu na</w:t>
      </w:r>
      <w:r w:rsidR="00C46D69">
        <w:rPr>
          <w:rFonts w:ascii="Times New Roman" w:hAnsi="Times New Roman" w:cs="Times New Roman"/>
          <w:sz w:val="24"/>
          <w:szCs w:val="24"/>
        </w:rPr>
        <w:t> </w:t>
      </w:r>
      <w:r w:rsidRPr="003A1B57">
        <w:rPr>
          <w:rFonts w:ascii="Times New Roman" w:hAnsi="Times New Roman" w:cs="Times New Roman"/>
          <w:sz w:val="24"/>
          <w:szCs w:val="24"/>
        </w:rPr>
        <w:t>hodnotu 7 (Převzatý).</w:t>
      </w:r>
    </w:p>
    <w:p w14:paraId="19674861" w14:textId="77777777" w:rsidR="000C5F09" w:rsidRPr="003A1B57" w:rsidRDefault="000C5F09" w:rsidP="000C5F09">
      <w:pPr>
        <w:pStyle w:val="Odstavecseseznamem"/>
        <w:numPr>
          <w:ilvl w:val="0"/>
          <w:numId w:val="2"/>
        </w:numPr>
        <w:rPr>
          <w:rFonts w:ascii="Times New Roman" w:hAnsi="Times New Roman" w:cs="Times New Roman"/>
          <w:sz w:val="24"/>
          <w:szCs w:val="24"/>
        </w:rPr>
      </w:pPr>
      <w:bookmarkStart w:id="29" w:name="OLE_LINK33"/>
      <w:bookmarkStart w:id="30" w:name="OLE_LINK34"/>
      <w:r w:rsidRPr="003A1B57">
        <w:rPr>
          <w:rFonts w:ascii="Times New Roman" w:hAnsi="Times New Roman" w:cs="Times New Roman"/>
          <w:sz w:val="24"/>
          <w:szCs w:val="24"/>
        </w:rPr>
        <w:t xml:space="preserve">Na formuláři bude umístěno tlačítko </w:t>
      </w:r>
      <w:r w:rsidRPr="003A1B57">
        <w:rPr>
          <w:rStyle w:val="Tlatko"/>
          <w:rFonts w:ascii="Times New Roman" w:hAnsi="Times New Roman" w:cs="Times New Roman"/>
          <w:sz w:val="24"/>
          <w:szCs w:val="24"/>
        </w:rPr>
        <w:t>Aktualizovat</w:t>
      </w:r>
      <w:r w:rsidRPr="003A1B57">
        <w:rPr>
          <w:rFonts w:ascii="Times New Roman" w:hAnsi="Times New Roman" w:cs="Times New Roman"/>
          <w:sz w:val="24"/>
          <w:szCs w:val="24"/>
        </w:rPr>
        <w:t>, které provede opětovné načtení dat z databáze WAC.</w:t>
      </w:r>
      <w:bookmarkEnd w:id="29"/>
      <w:bookmarkEnd w:id="30"/>
    </w:p>
    <w:p w14:paraId="2A505F78" w14:textId="77777777" w:rsidR="000C5F09" w:rsidRDefault="000C5F09" w:rsidP="000C5F09">
      <w:pPr>
        <w:pStyle w:val="Odstavecseseznamem"/>
        <w:numPr>
          <w:ilvl w:val="0"/>
          <w:numId w:val="2"/>
        </w:numPr>
      </w:pPr>
      <w:r w:rsidRPr="003A1B57">
        <w:rPr>
          <w:rFonts w:ascii="Times New Roman" w:hAnsi="Times New Roman" w:cs="Times New Roman"/>
          <w:sz w:val="24"/>
          <w:szCs w:val="24"/>
        </w:rPr>
        <w:t xml:space="preserve">Na formuláři bude ještě umístěno tlačítko </w:t>
      </w:r>
      <w:r w:rsidRPr="003A1B57">
        <w:rPr>
          <w:rStyle w:val="Tlatko"/>
          <w:rFonts w:ascii="Times New Roman" w:hAnsi="Times New Roman" w:cs="Times New Roman"/>
          <w:sz w:val="24"/>
          <w:szCs w:val="24"/>
        </w:rPr>
        <w:t>Zavřít</w:t>
      </w:r>
      <w:r w:rsidRPr="003A1B57">
        <w:rPr>
          <w:rFonts w:ascii="Times New Roman" w:hAnsi="Times New Roman" w:cs="Times New Roman"/>
          <w:sz w:val="24"/>
          <w:szCs w:val="24"/>
        </w:rPr>
        <w:t>, které zavře formulář.</w:t>
      </w:r>
    </w:p>
    <w:p w14:paraId="686B5B34" w14:textId="77777777" w:rsidR="000C5F09" w:rsidRPr="00062F44" w:rsidRDefault="000C5F09" w:rsidP="00AE6EBA">
      <w:pPr>
        <w:pStyle w:val="Nadpis4"/>
      </w:pPr>
      <w:bookmarkStart w:id="31" w:name="_Toc501706853"/>
      <w:r w:rsidRPr="00062F44">
        <w:t xml:space="preserve">Ostrý </w:t>
      </w:r>
      <w:r>
        <w:t xml:space="preserve">(automatický) </w:t>
      </w:r>
      <w:r w:rsidRPr="00062F44">
        <w:t>režim</w:t>
      </w:r>
      <w:bookmarkEnd w:id="31"/>
    </w:p>
    <w:p w14:paraId="7996C735" w14:textId="77777777" w:rsidR="000C5F09" w:rsidRPr="003A1B57" w:rsidRDefault="000C5F09" w:rsidP="000C5F09">
      <w:pPr>
        <w:ind w:left="709"/>
        <w:rPr>
          <w:rFonts w:ascii="Times New Roman" w:hAnsi="Times New Roman" w:cs="Times New Roman"/>
          <w:sz w:val="24"/>
          <w:szCs w:val="24"/>
        </w:rPr>
      </w:pPr>
      <w:r w:rsidRPr="003A1B57">
        <w:rPr>
          <w:rFonts w:ascii="Times New Roman" w:hAnsi="Times New Roman" w:cs="Times New Roman"/>
          <w:sz w:val="24"/>
          <w:szCs w:val="24"/>
        </w:rPr>
        <w:t>V tomto režimu se import již nebude spouštět ručně z prostředí aplikace EIS. Program se bude spouštět automaticky a na pozadí v libovolně nastavitelných intervalech prostřednictvím plánovače úloh operačního systému Windows.</w:t>
      </w:r>
    </w:p>
    <w:p w14:paraId="28653CFC" w14:textId="77777777" w:rsidR="000C5F09" w:rsidRDefault="000C5F09" w:rsidP="00AE6EBA">
      <w:pPr>
        <w:pStyle w:val="Nadpis3"/>
      </w:pPr>
      <w:bookmarkStart w:id="32" w:name="_Toc501706854"/>
      <w:r>
        <w:t>Kontrola vygenerovaných dokladů</w:t>
      </w:r>
      <w:bookmarkEnd w:id="32"/>
    </w:p>
    <w:p w14:paraId="4EE1456B" w14:textId="77777777" w:rsidR="000C5F09" w:rsidRPr="003A1B57" w:rsidRDefault="000C5F09" w:rsidP="003A1B57">
      <w:pPr>
        <w:ind w:left="709"/>
        <w:rPr>
          <w:rFonts w:ascii="Times New Roman" w:hAnsi="Times New Roman" w:cs="Times New Roman"/>
          <w:sz w:val="24"/>
          <w:szCs w:val="24"/>
        </w:rPr>
      </w:pPr>
      <w:bookmarkStart w:id="33" w:name="OLE_LINK9"/>
      <w:bookmarkStart w:id="34" w:name="OLE_LINK10"/>
      <w:r w:rsidRPr="003A1B57">
        <w:rPr>
          <w:rFonts w:ascii="Times New Roman" w:hAnsi="Times New Roman" w:cs="Times New Roman"/>
          <w:sz w:val="24"/>
          <w:szCs w:val="24"/>
        </w:rPr>
        <w:t>Odpovědný pracovník zkontroluje vygenerované doklady. Pokud je doklad v pořádku, pracovník ho přepne do stavu, který umožňuje další zpracování. V opačném případě ho musí přepnout do stavu, který provede vrácení do WAC. To znamená, že EIS předá informaci o změně stavu na hodnotu 4 (Vrácený) do WAC.</w:t>
      </w:r>
    </w:p>
    <w:p w14:paraId="33310AB7" w14:textId="77777777" w:rsidR="000C5F09" w:rsidRDefault="000C5F09" w:rsidP="00AE6EBA">
      <w:pPr>
        <w:pStyle w:val="Nadpis3"/>
      </w:pPr>
      <w:bookmarkStart w:id="35" w:name="_Toc501706855"/>
      <w:bookmarkEnd w:id="33"/>
      <w:bookmarkEnd w:id="34"/>
      <w:r>
        <w:t>Hromadné doplnění rezervace</w:t>
      </w:r>
      <w:bookmarkEnd w:id="35"/>
    </w:p>
    <w:p w14:paraId="7B74D715" w14:textId="77777777" w:rsidR="000C5F09" w:rsidRPr="003A1B57" w:rsidRDefault="000C5F09" w:rsidP="003A1B57">
      <w:pPr>
        <w:ind w:left="709"/>
        <w:rPr>
          <w:rFonts w:ascii="Times New Roman" w:hAnsi="Times New Roman" w:cs="Times New Roman"/>
          <w:sz w:val="24"/>
          <w:szCs w:val="24"/>
        </w:rPr>
      </w:pPr>
      <w:r w:rsidRPr="003A1B57">
        <w:rPr>
          <w:rFonts w:ascii="Times New Roman" w:hAnsi="Times New Roman" w:cs="Times New Roman"/>
          <w:sz w:val="24"/>
          <w:szCs w:val="24"/>
        </w:rPr>
        <w:t>V menu Volby jiných závazků bude vytvořena nová volba „Hromadné doplnění rezervace“. Spuštěním této volby se zobrazí pomocný formulář. Ten bude obsahovat tyto prvky:</w:t>
      </w:r>
    </w:p>
    <w:p w14:paraId="4C6C4135" w14:textId="77777777" w:rsidR="000C5F09" w:rsidRPr="003A1B57" w:rsidRDefault="000C5F09" w:rsidP="000C5F09">
      <w:pPr>
        <w:pStyle w:val="Odstavecseseznamem"/>
        <w:numPr>
          <w:ilvl w:val="0"/>
          <w:numId w:val="10"/>
        </w:numPr>
        <w:rPr>
          <w:rFonts w:ascii="Times New Roman" w:hAnsi="Times New Roman" w:cs="Times New Roman"/>
          <w:sz w:val="24"/>
          <w:szCs w:val="24"/>
        </w:rPr>
      </w:pPr>
      <w:r w:rsidRPr="003A1B57">
        <w:rPr>
          <w:rFonts w:ascii="Times New Roman" w:hAnsi="Times New Roman" w:cs="Times New Roman"/>
          <w:sz w:val="24"/>
          <w:szCs w:val="24"/>
        </w:rPr>
        <w:t>Rozbalovací pole Rozsah – rozbalovací seznam pro definování rozsahu zpracovávaných záznamů. Zda se má hromadná akce aplikovat na aktuální, označené</w:t>
      </w:r>
      <w:r w:rsidR="007063EE">
        <w:rPr>
          <w:rFonts w:ascii="Times New Roman" w:hAnsi="Times New Roman" w:cs="Times New Roman"/>
          <w:sz w:val="24"/>
          <w:szCs w:val="24"/>
        </w:rPr>
        <w:t>,</w:t>
      </w:r>
      <w:r w:rsidRPr="003A1B57">
        <w:rPr>
          <w:rFonts w:ascii="Times New Roman" w:hAnsi="Times New Roman" w:cs="Times New Roman"/>
          <w:sz w:val="24"/>
          <w:szCs w:val="24"/>
        </w:rPr>
        <w:t xml:space="preserve"> neoznačené nebo všechny záznamy.</w:t>
      </w:r>
    </w:p>
    <w:p w14:paraId="700E5C67" w14:textId="6A2B465F" w:rsidR="000C5F09" w:rsidRPr="003A1B57" w:rsidRDefault="000C5F09" w:rsidP="000C5F09">
      <w:pPr>
        <w:pStyle w:val="Odstavecseseznamem"/>
        <w:numPr>
          <w:ilvl w:val="0"/>
          <w:numId w:val="10"/>
        </w:numPr>
        <w:rPr>
          <w:rFonts w:ascii="Times New Roman" w:hAnsi="Times New Roman" w:cs="Times New Roman"/>
          <w:sz w:val="24"/>
          <w:szCs w:val="24"/>
        </w:rPr>
      </w:pPr>
      <w:r w:rsidRPr="003A1B57">
        <w:rPr>
          <w:rFonts w:ascii="Times New Roman" w:hAnsi="Times New Roman" w:cs="Times New Roman"/>
          <w:sz w:val="24"/>
          <w:szCs w:val="24"/>
        </w:rPr>
        <w:t>Pole Stav dokladu – pole pro definování stavu, ve kterém se musí doklad nacházet, aby mohl být zařazen do zpracování. Cílem je, aby nedošlo k doplnění rezervace a</w:t>
      </w:r>
      <w:r w:rsidR="00857EE3">
        <w:rPr>
          <w:rFonts w:ascii="Times New Roman" w:hAnsi="Times New Roman" w:cs="Times New Roman"/>
          <w:sz w:val="24"/>
          <w:szCs w:val="24"/>
        </w:rPr>
        <w:t> </w:t>
      </w:r>
      <w:r w:rsidRPr="003A1B57">
        <w:rPr>
          <w:rFonts w:ascii="Times New Roman" w:hAnsi="Times New Roman" w:cs="Times New Roman"/>
          <w:sz w:val="24"/>
          <w:szCs w:val="24"/>
        </w:rPr>
        <w:t>spárování dokladů, které byly vráceny do WAC k opravě.</w:t>
      </w:r>
    </w:p>
    <w:p w14:paraId="71FBC690" w14:textId="77777777" w:rsidR="000C5F09" w:rsidRPr="003A1B57" w:rsidRDefault="000C5F09" w:rsidP="000C5F09">
      <w:pPr>
        <w:pStyle w:val="Odstavecseseznamem"/>
        <w:numPr>
          <w:ilvl w:val="0"/>
          <w:numId w:val="10"/>
        </w:numPr>
        <w:rPr>
          <w:rFonts w:ascii="Times New Roman" w:hAnsi="Times New Roman" w:cs="Times New Roman"/>
          <w:sz w:val="24"/>
          <w:szCs w:val="24"/>
        </w:rPr>
      </w:pPr>
      <w:r w:rsidRPr="003A1B57">
        <w:rPr>
          <w:rFonts w:ascii="Times New Roman" w:hAnsi="Times New Roman" w:cs="Times New Roman"/>
          <w:sz w:val="24"/>
          <w:szCs w:val="24"/>
        </w:rPr>
        <w:t>Pole Jiná rezervace – pole pro vý</w:t>
      </w:r>
      <w:r w:rsidR="007063EE">
        <w:rPr>
          <w:rFonts w:ascii="Times New Roman" w:hAnsi="Times New Roman" w:cs="Times New Roman"/>
          <w:sz w:val="24"/>
          <w:szCs w:val="24"/>
        </w:rPr>
        <w:t>b</w:t>
      </w:r>
      <w:r w:rsidRPr="003A1B57">
        <w:rPr>
          <w:rFonts w:ascii="Times New Roman" w:hAnsi="Times New Roman" w:cs="Times New Roman"/>
          <w:sz w:val="24"/>
          <w:szCs w:val="24"/>
        </w:rPr>
        <w:t>ěr dokladu z evidence Jiné rezervace.</w:t>
      </w:r>
    </w:p>
    <w:p w14:paraId="62FD78EC" w14:textId="77777777" w:rsidR="000C5F09" w:rsidRPr="003A1B57" w:rsidRDefault="000C5F09" w:rsidP="000C5F09">
      <w:pPr>
        <w:pStyle w:val="Odstavecseseznamem"/>
        <w:numPr>
          <w:ilvl w:val="0"/>
          <w:numId w:val="10"/>
        </w:numPr>
        <w:rPr>
          <w:rFonts w:ascii="Times New Roman" w:hAnsi="Times New Roman" w:cs="Times New Roman"/>
          <w:sz w:val="24"/>
          <w:szCs w:val="24"/>
        </w:rPr>
      </w:pPr>
      <w:r w:rsidRPr="003A1B57">
        <w:rPr>
          <w:rFonts w:ascii="Times New Roman" w:hAnsi="Times New Roman" w:cs="Times New Roman"/>
          <w:sz w:val="24"/>
          <w:szCs w:val="24"/>
        </w:rPr>
        <w:t>Tlačítko Zpět – provede zavření formuláře bez provedení akce.</w:t>
      </w:r>
    </w:p>
    <w:p w14:paraId="3114E441" w14:textId="77777777" w:rsidR="000C5F09" w:rsidRPr="003A1B57" w:rsidRDefault="000C5F09" w:rsidP="000C5F09">
      <w:pPr>
        <w:pStyle w:val="Odstavecseseznamem"/>
        <w:numPr>
          <w:ilvl w:val="0"/>
          <w:numId w:val="10"/>
        </w:numPr>
        <w:rPr>
          <w:rFonts w:ascii="Times New Roman" w:hAnsi="Times New Roman" w:cs="Times New Roman"/>
          <w:sz w:val="24"/>
          <w:szCs w:val="24"/>
        </w:rPr>
      </w:pPr>
      <w:r w:rsidRPr="003A1B57">
        <w:rPr>
          <w:rFonts w:ascii="Times New Roman" w:hAnsi="Times New Roman" w:cs="Times New Roman"/>
          <w:sz w:val="24"/>
          <w:szCs w:val="24"/>
        </w:rPr>
        <w:t>Tlačítko OK – provede spuštění vlastní akce.</w:t>
      </w:r>
    </w:p>
    <w:p w14:paraId="09856862" w14:textId="77777777" w:rsidR="000C5F09" w:rsidRPr="003A1B57" w:rsidRDefault="000C5F09" w:rsidP="003A1B57">
      <w:pPr>
        <w:ind w:left="709"/>
        <w:rPr>
          <w:rFonts w:ascii="Times New Roman" w:hAnsi="Times New Roman" w:cs="Times New Roman"/>
          <w:sz w:val="24"/>
          <w:szCs w:val="24"/>
        </w:rPr>
      </w:pPr>
      <w:r w:rsidRPr="003A1B57">
        <w:rPr>
          <w:rFonts w:ascii="Times New Roman" w:hAnsi="Times New Roman" w:cs="Times New Roman"/>
          <w:sz w:val="24"/>
          <w:szCs w:val="24"/>
        </w:rPr>
        <w:t>Před spuštěním akce musí být vyplněny pole Jiná rezervace a Stav. Po spuštění akce program postupně zpracuje všechny doklady ve zvoleném rozsahu a stavu. Ze</w:t>
      </w:r>
      <w:r w:rsidR="00C7461E">
        <w:rPr>
          <w:rFonts w:ascii="Times New Roman" w:hAnsi="Times New Roman" w:cs="Times New Roman"/>
          <w:sz w:val="24"/>
          <w:szCs w:val="24"/>
        </w:rPr>
        <w:t> </w:t>
      </w:r>
      <w:r w:rsidRPr="003A1B57">
        <w:rPr>
          <w:rFonts w:ascii="Times New Roman" w:hAnsi="Times New Roman" w:cs="Times New Roman"/>
          <w:sz w:val="24"/>
          <w:szCs w:val="24"/>
        </w:rPr>
        <w:t>zpracování budou vyřazené doklady, které již číslo jiné rezervace mají, doklady spárované a zaúčtované. Do hlavičky jiného závazku se doplní číslo zadané Jiné rezervace. Současně program provede automatické párování položek závazku s</w:t>
      </w:r>
      <w:r w:rsidR="00C7461E">
        <w:rPr>
          <w:rFonts w:ascii="Times New Roman" w:hAnsi="Times New Roman" w:cs="Times New Roman"/>
          <w:sz w:val="24"/>
          <w:szCs w:val="24"/>
        </w:rPr>
        <w:t> </w:t>
      </w:r>
      <w:r w:rsidRPr="003A1B57">
        <w:rPr>
          <w:rFonts w:ascii="Times New Roman" w:hAnsi="Times New Roman" w:cs="Times New Roman"/>
          <w:sz w:val="24"/>
          <w:szCs w:val="24"/>
        </w:rPr>
        <w:t>položkou rezervačního dokladu. Z hlediska párování mohou nastat následující situace:</w:t>
      </w:r>
    </w:p>
    <w:p w14:paraId="5E02381D" w14:textId="77777777" w:rsidR="000C5F09" w:rsidRPr="003A1B57" w:rsidRDefault="000C5F09" w:rsidP="000C5F09">
      <w:pPr>
        <w:pStyle w:val="Odstavecseseznamem"/>
        <w:numPr>
          <w:ilvl w:val="0"/>
          <w:numId w:val="9"/>
        </w:numPr>
        <w:rPr>
          <w:rFonts w:ascii="Times New Roman" w:hAnsi="Times New Roman" w:cs="Times New Roman"/>
          <w:sz w:val="24"/>
          <w:szCs w:val="24"/>
        </w:rPr>
      </w:pPr>
      <w:r w:rsidRPr="003A1B57">
        <w:rPr>
          <w:rFonts w:ascii="Times New Roman" w:hAnsi="Times New Roman" w:cs="Times New Roman"/>
          <w:sz w:val="24"/>
          <w:szCs w:val="24"/>
        </w:rPr>
        <w:t>Doklad neobsahuje zálohu – všechny položky závazku budou plně párovány s položkou jiné rezervace.</w:t>
      </w:r>
    </w:p>
    <w:p w14:paraId="162F9970" w14:textId="77777777" w:rsidR="000C5F09" w:rsidRPr="003A1B57" w:rsidRDefault="000C5F09" w:rsidP="000C5F09">
      <w:pPr>
        <w:pStyle w:val="Odstavecseseznamem"/>
        <w:numPr>
          <w:ilvl w:val="0"/>
          <w:numId w:val="9"/>
        </w:numPr>
        <w:rPr>
          <w:rFonts w:ascii="Times New Roman" w:hAnsi="Times New Roman" w:cs="Times New Roman"/>
          <w:sz w:val="24"/>
          <w:szCs w:val="24"/>
        </w:rPr>
      </w:pPr>
      <w:r w:rsidRPr="003A1B57">
        <w:rPr>
          <w:rFonts w:ascii="Times New Roman" w:hAnsi="Times New Roman" w:cs="Times New Roman"/>
          <w:sz w:val="24"/>
          <w:szCs w:val="24"/>
        </w:rPr>
        <w:t>Doklad obsahuje zálohu a ta odpovídá součtu cestovních náhrad – párování se</w:t>
      </w:r>
      <w:r w:rsidR="00E1108C">
        <w:rPr>
          <w:rFonts w:ascii="Times New Roman" w:hAnsi="Times New Roman" w:cs="Times New Roman"/>
          <w:sz w:val="24"/>
          <w:szCs w:val="24"/>
        </w:rPr>
        <w:t> </w:t>
      </w:r>
      <w:r w:rsidRPr="003A1B57">
        <w:rPr>
          <w:rFonts w:ascii="Times New Roman" w:hAnsi="Times New Roman" w:cs="Times New Roman"/>
          <w:sz w:val="24"/>
          <w:szCs w:val="24"/>
        </w:rPr>
        <w:t>nebude provádět, protože cestovní náhrady byly již cestovateli uhrazeny prostřednictvím vyplacené zálohy.</w:t>
      </w:r>
    </w:p>
    <w:p w14:paraId="3B1E1C8E" w14:textId="77777777" w:rsidR="000C5F09" w:rsidRPr="003A1B57" w:rsidRDefault="000C5F09" w:rsidP="000C5F09">
      <w:pPr>
        <w:pStyle w:val="Odstavecseseznamem"/>
        <w:numPr>
          <w:ilvl w:val="0"/>
          <w:numId w:val="9"/>
        </w:numPr>
        <w:rPr>
          <w:rFonts w:ascii="Times New Roman" w:hAnsi="Times New Roman" w:cs="Times New Roman"/>
          <w:sz w:val="24"/>
          <w:szCs w:val="24"/>
        </w:rPr>
      </w:pPr>
      <w:r w:rsidRPr="003A1B57">
        <w:rPr>
          <w:rFonts w:ascii="Times New Roman" w:hAnsi="Times New Roman" w:cs="Times New Roman"/>
          <w:sz w:val="24"/>
          <w:szCs w:val="24"/>
        </w:rPr>
        <w:lastRenderedPageBreak/>
        <w:t>Doklad obsahuje zálohu a ta je vyšší než součet cestovních náhrad - párování se</w:t>
      </w:r>
      <w:r w:rsidR="00985F77">
        <w:rPr>
          <w:rFonts w:ascii="Times New Roman" w:hAnsi="Times New Roman" w:cs="Times New Roman"/>
          <w:sz w:val="24"/>
          <w:szCs w:val="24"/>
        </w:rPr>
        <w:t> </w:t>
      </w:r>
      <w:r w:rsidRPr="003A1B57">
        <w:rPr>
          <w:rFonts w:ascii="Times New Roman" w:hAnsi="Times New Roman" w:cs="Times New Roman"/>
          <w:sz w:val="24"/>
          <w:szCs w:val="24"/>
        </w:rPr>
        <w:t>nebude provádět, protože cestovatel již obdržel ve formě zálohy vyšší částku, než odpovídá cestovním náhradám a vzniklý přeplatek bude vracet.</w:t>
      </w:r>
    </w:p>
    <w:p w14:paraId="0D3A3647" w14:textId="77777777" w:rsidR="000C5F09" w:rsidRPr="003A1B57" w:rsidRDefault="000C5F09" w:rsidP="000C5F09">
      <w:pPr>
        <w:pStyle w:val="Odstavecseseznamem"/>
        <w:numPr>
          <w:ilvl w:val="0"/>
          <w:numId w:val="9"/>
        </w:numPr>
        <w:rPr>
          <w:rFonts w:ascii="Times New Roman" w:hAnsi="Times New Roman" w:cs="Times New Roman"/>
          <w:sz w:val="24"/>
          <w:szCs w:val="24"/>
        </w:rPr>
      </w:pPr>
      <w:r w:rsidRPr="003A1B57">
        <w:rPr>
          <w:rFonts w:ascii="Times New Roman" w:hAnsi="Times New Roman" w:cs="Times New Roman"/>
          <w:sz w:val="24"/>
          <w:szCs w:val="24"/>
        </w:rPr>
        <w:t>Doklad obsahuje zálohu a ta je nižší než součet cestovních náhrad – párování bude provedeno. Aby bylo možné cestovní náhrady vyplatit, je třeba provést párování s rezervačním dokladem pouze ve výši doplatku. Ten se vypočte odečtením zálohy od součtu cestovních náhrad. V tomto případě musí program automaticky určit položku (</w:t>
      </w:r>
      <w:r w:rsidR="003A1B57">
        <w:rPr>
          <w:rFonts w:ascii="Times New Roman" w:hAnsi="Times New Roman" w:cs="Times New Roman"/>
          <w:sz w:val="24"/>
          <w:szCs w:val="24"/>
        </w:rPr>
        <w:t>-</w:t>
      </w:r>
      <w:r w:rsidRPr="003A1B57">
        <w:rPr>
          <w:rFonts w:ascii="Times New Roman" w:hAnsi="Times New Roman" w:cs="Times New Roman"/>
          <w:sz w:val="24"/>
          <w:szCs w:val="24"/>
        </w:rPr>
        <w:t>y), u které (</w:t>
      </w:r>
      <w:r w:rsidR="003A1B57">
        <w:rPr>
          <w:rFonts w:ascii="Times New Roman" w:hAnsi="Times New Roman" w:cs="Times New Roman"/>
          <w:sz w:val="24"/>
          <w:szCs w:val="24"/>
        </w:rPr>
        <w:t>-</w:t>
      </w:r>
      <w:proofErr w:type="spellStart"/>
      <w:r w:rsidRPr="003A1B57">
        <w:rPr>
          <w:rFonts w:ascii="Times New Roman" w:hAnsi="Times New Roman" w:cs="Times New Roman"/>
          <w:sz w:val="24"/>
          <w:szCs w:val="24"/>
        </w:rPr>
        <w:t>ých</w:t>
      </w:r>
      <w:proofErr w:type="spellEnd"/>
      <w:r w:rsidRPr="003A1B57">
        <w:rPr>
          <w:rFonts w:ascii="Times New Roman" w:hAnsi="Times New Roman" w:cs="Times New Roman"/>
          <w:sz w:val="24"/>
          <w:szCs w:val="24"/>
        </w:rPr>
        <w:t>) bude párování s rezervačním dokladem sníženo. Obecně platí, že zálohy jsou převážně poskytovány na výdaje za ubytování. Proto program nejprve hledá položku druhu Ubytování. Zde mohou nastat následující varianty:</w:t>
      </w:r>
    </w:p>
    <w:p w14:paraId="0D40E83C" w14:textId="77777777" w:rsidR="000C5F09" w:rsidRPr="003A1B57" w:rsidRDefault="000C5F09" w:rsidP="000C5F09">
      <w:pPr>
        <w:pStyle w:val="Odstavecseseznamem"/>
        <w:numPr>
          <w:ilvl w:val="1"/>
          <w:numId w:val="9"/>
        </w:numPr>
        <w:rPr>
          <w:rFonts w:ascii="Times New Roman" w:hAnsi="Times New Roman" w:cs="Times New Roman"/>
          <w:sz w:val="24"/>
          <w:szCs w:val="24"/>
        </w:rPr>
      </w:pPr>
      <w:r w:rsidRPr="003A1B57">
        <w:rPr>
          <w:rFonts w:ascii="Times New Roman" w:hAnsi="Times New Roman" w:cs="Times New Roman"/>
          <w:sz w:val="24"/>
          <w:szCs w:val="24"/>
        </w:rPr>
        <w:t>Ubytování nenalezeno – budou párovány ostatní položky. Jejich párování bude sníženo o částku zálohy.</w:t>
      </w:r>
    </w:p>
    <w:p w14:paraId="0E1A003F" w14:textId="77777777" w:rsidR="000C5F09" w:rsidRPr="003A1B57" w:rsidRDefault="000C5F09" w:rsidP="000C5F09">
      <w:pPr>
        <w:pStyle w:val="Odstavecseseznamem"/>
        <w:numPr>
          <w:ilvl w:val="1"/>
          <w:numId w:val="9"/>
        </w:numPr>
        <w:rPr>
          <w:rFonts w:ascii="Times New Roman" w:hAnsi="Times New Roman" w:cs="Times New Roman"/>
          <w:sz w:val="24"/>
          <w:szCs w:val="24"/>
        </w:rPr>
      </w:pPr>
      <w:r w:rsidRPr="003A1B57">
        <w:rPr>
          <w:rFonts w:ascii="Times New Roman" w:hAnsi="Times New Roman" w:cs="Times New Roman"/>
          <w:sz w:val="24"/>
          <w:szCs w:val="24"/>
        </w:rPr>
        <w:t>Ubytování nalezeno, částka odpovídá záloze – budou párovány pouze ostatní položky, protože ubytování bylo plně uhrazeno zálohou a to v jejich plné výši.</w:t>
      </w:r>
    </w:p>
    <w:p w14:paraId="16881814" w14:textId="77777777" w:rsidR="000C5F09" w:rsidRPr="003A1B57" w:rsidRDefault="000C5F09" w:rsidP="000C5F09">
      <w:pPr>
        <w:pStyle w:val="Odstavecseseznamem"/>
        <w:numPr>
          <w:ilvl w:val="1"/>
          <w:numId w:val="9"/>
        </w:numPr>
        <w:rPr>
          <w:rFonts w:ascii="Times New Roman" w:hAnsi="Times New Roman" w:cs="Times New Roman"/>
          <w:sz w:val="24"/>
          <w:szCs w:val="24"/>
        </w:rPr>
      </w:pPr>
      <w:r w:rsidRPr="003A1B57">
        <w:rPr>
          <w:rFonts w:ascii="Times New Roman" w:hAnsi="Times New Roman" w:cs="Times New Roman"/>
          <w:sz w:val="24"/>
          <w:szCs w:val="24"/>
        </w:rPr>
        <w:t>Ubytování nalezeno, částka je menší než záloha – budou párovány ostatní položky. Párování ostatních položek bude sníženo o rozdíl mezi ubytováním a zálohou.</w:t>
      </w:r>
    </w:p>
    <w:p w14:paraId="7E106AAA" w14:textId="77777777" w:rsidR="000C5F09" w:rsidRPr="003A1B57" w:rsidRDefault="000C5F09" w:rsidP="000C5F09">
      <w:pPr>
        <w:pStyle w:val="Odstavecseseznamem"/>
        <w:numPr>
          <w:ilvl w:val="1"/>
          <w:numId w:val="9"/>
        </w:numPr>
        <w:rPr>
          <w:rFonts w:ascii="Times New Roman" w:hAnsi="Times New Roman" w:cs="Times New Roman"/>
          <w:sz w:val="24"/>
          <w:szCs w:val="24"/>
        </w:rPr>
      </w:pPr>
      <w:r w:rsidRPr="003A1B57">
        <w:rPr>
          <w:rFonts w:ascii="Times New Roman" w:hAnsi="Times New Roman" w:cs="Times New Roman"/>
          <w:sz w:val="24"/>
          <w:szCs w:val="24"/>
        </w:rPr>
        <w:t>Ubytování nalezeno, částka je větší než záloha – položka bude párována do</w:t>
      </w:r>
      <w:r w:rsidR="00A06285">
        <w:rPr>
          <w:rFonts w:ascii="Times New Roman" w:hAnsi="Times New Roman" w:cs="Times New Roman"/>
          <w:sz w:val="24"/>
          <w:szCs w:val="24"/>
        </w:rPr>
        <w:t> </w:t>
      </w:r>
      <w:r w:rsidRPr="003A1B57">
        <w:rPr>
          <w:rFonts w:ascii="Times New Roman" w:hAnsi="Times New Roman" w:cs="Times New Roman"/>
          <w:sz w:val="24"/>
          <w:szCs w:val="24"/>
        </w:rPr>
        <w:t>výše rozdílu mezi ubytováním a zálohou. Ostatní položky budou párovány v jejich plné výši.</w:t>
      </w:r>
    </w:p>
    <w:p w14:paraId="56D8ECD3" w14:textId="77777777" w:rsidR="000C5F09" w:rsidRPr="003A1B57" w:rsidRDefault="000C5F09" w:rsidP="003A1B57">
      <w:pPr>
        <w:ind w:left="709"/>
        <w:rPr>
          <w:rFonts w:ascii="Times New Roman" w:hAnsi="Times New Roman" w:cs="Times New Roman"/>
          <w:sz w:val="24"/>
          <w:szCs w:val="24"/>
        </w:rPr>
      </w:pPr>
      <w:r w:rsidRPr="003A1B57">
        <w:rPr>
          <w:rFonts w:ascii="Times New Roman" w:hAnsi="Times New Roman" w:cs="Times New Roman"/>
          <w:sz w:val="24"/>
          <w:szCs w:val="24"/>
        </w:rPr>
        <w:t>Položka Jiné rezervace pro párování bude vyhledána podle čísla Jiné rezervace doplněné na hlavičku závazku a podle identifikace koruny párovaných položek. Zároveň se bude kontrolovat, jestli má položka Jiné rezervace dostatek volných prostředků. Pokud nebude položka nalezena nebo nebude mít dostatek volných prostředků, bude proveden zápis do protokolu, který se zobrazí po ukončení zpracování a k párování nedojde.</w:t>
      </w:r>
    </w:p>
    <w:p w14:paraId="5B02383D" w14:textId="77777777" w:rsidR="000C5F09" w:rsidRDefault="000C5F09" w:rsidP="003A1B57">
      <w:pPr>
        <w:ind w:left="709"/>
      </w:pPr>
      <w:r w:rsidRPr="003A1B57">
        <w:rPr>
          <w:rFonts w:ascii="Times New Roman" w:hAnsi="Times New Roman" w:cs="Times New Roman"/>
          <w:sz w:val="24"/>
          <w:szCs w:val="24"/>
        </w:rPr>
        <w:t>Na konci si program uloží vyplněné hodnoty pro příští použití a formulář se zavře.</w:t>
      </w:r>
    </w:p>
    <w:p w14:paraId="7F3450FA" w14:textId="77777777" w:rsidR="000C5F09" w:rsidRDefault="000C5F09" w:rsidP="00AE6EBA">
      <w:pPr>
        <w:pStyle w:val="Nadpis3"/>
      </w:pPr>
      <w:bookmarkStart w:id="36" w:name="_Toc501706856"/>
      <w:r>
        <w:t>Vyplacení cestovních náhrad</w:t>
      </w:r>
      <w:bookmarkEnd w:id="36"/>
    </w:p>
    <w:p w14:paraId="15137857" w14:textId="77777777" w:rsidR="000C5F09" w:rsidRPr="003A1B57" w:rsidRDefault="000C5F09" w:rsidP="003A1B57">
      <w:pPr>
        <w:ind w:left="709"/>
        <w:rPr>
          <w:rFonts w:ascii="Times New Roman" w:hAnsi="Times New Roman" w:cs="Times New Roman"/>
          <w:sz w:val="24"/>
          <w:szCs w:val="24"/>
        </w:rPr>
      </w:pPr>
      <w:r w:rsidRPr="003A1B57">
        <w:rPr>
          <w:rFonts w:ascii="Times New Roman" w:hAnsi="Times New Roman" w:cs="Times New Roman"/>
          <w:sz w:val="24"/>
          <w:szCs w:val="24"/>
        </w:rPr>
        <w:t>Vyplacení cestovních náhrad bude provedeno standardními prostředky EIS. Podle vybraného způsobu úhrady buď pokladnou, nebo prostřednictvím generování souboru s příkazy do banky.</w:t>
      </w:r>
    </w:p>
    <w:p w14:paraId="26FC5C47" w14:textId="77777777" w:rsidR="000C5F09" w:rsidRDefault="000C5F09" w:rsidP="00AE6EBA">
      <w:pPr>
        <w:pStyle w:val="Nadpis3"/>
      </w:pPr>
      <w:bookmarkStart w:id="37" w:name="_Toc501706857"/>
      <w:r>
        <w:t>Účtování</w:t>
      </w:r>
      <w:bookmarkEnd w:id="37"/>
    </w:p>
    <w:p w14:paraId="3A6CCBE3" w14:textId="77777777" w:rsidR="00E8377F" w:rsidRDefault="000C5F09" w:rsidP="004D7EE3">
      <w:pPr>
        <w:ind w:left="709"/>
        <w:rPr>
          <w:rFonts w:ascii="Times New Roman" w:hAnsi="Times New Roman" w:cs="Times New Roman"/>
          <w:sz w:val="24"/>
          <w:szCs w:val="24"/>
        </w:rPr>
      </w:pPr>
      <w:r w:rsidRPr="003A1B57">
        <w:rPr>
          <w:rFonts w:ascii="Times New Roman" w:hAnsi="Times New Roman" w:cs="Times New Roman"/>
          <w:sz w:val="24"/>
          <w:szCs w:val="24"/>
        </w:rPr>
        <w:t>Účtování dokladů bude provedeno na základě vyplněného účetního případu a účetních skupin prostřednictvím funkce Hromadné účtování.</w:t>
      </w:r>
    </w:p>
    <w:p w14:paraId="7AD690DD" w14:textId="77777777" w:rsidR="000C5F09" w:rsidRPr="003A1B57" w:rsidRDefault="00E8377F" w:rsidP="003A1B57">
      <w:pPr>
        <w:spacing w:before="0" w:after="160" w:line="259" w:lineRule="auto"/>
        <w:ind w:left="0"/>
        <w:jc w:val="left"/>
        <w:rPr>
          <w:rFonts w:ascii="Times New Roman" w:hAnsi="Times New Roman" w:cs="Times New Roman"/>
          <w:sz w:val="24"/>
          <w:szCs w:val="24"/>
        </w:rPr>
      </w:pPr>
      <w:r>
        <w:rPr>
          <w:rFonts w:ascii="Times New Roman" w:hAnsi="Times New Roman" w:cs="Times New Roman"/>
          <w:sz w:val="24"/>
          <w:szCs w:val="24"/>
        </w:rPr>
        <w:br w:type="page"/>
      </w:r>
    </w:p>
    <w:p w14:paraId="1480607B" w14:textId="77777777" w:rsidR="000C5F09" w:rsidRPr="003A1B57" w:rsidRDefault="000C5F09" w:rsidP="000C5F09">
      <w:pPr>
        <w:rPr>
          <w:rFonts w:ascii="Times New Roman" w:hAnsi="Times New Roman" w:cs="Times New Roman"/>
          <w:b/>
          <w:sz w:val="22"/>
          <w:szCs w:val="22"/>
        </w:rPr>
      </w:pPr>
      <w:r w:rsidRPr="003A1B57">
        <w:rPr>
          <w:rFonts w:ascii="Times New Roman" w:hAnsi="Times New Roman" w:cs="Times New Roman"/>
          <w:b/>
          <w:sz w:val="22"/>
          <w:szCs w:val="22"/>
        </w:rPr>
        <w:lastRenderedPageBreak/>
        <w:t>Příklad účtování č. 1:</w:t>
      </w:r>
    </w:p>
    <w:p w14:paraId="1C01FB45" w14:textId="77777777" w:rsidR="000C5F09" w:rsidRPr="003A1B57" w:rsidRDefault="000C5F09" w:rsidP="000C5F09">
      <w:pPr>
        <w:rPr>
          <w:rFonts w:ascii="Times New Roman" w:hAnsi="Times New Roman" w:cs="Times New Roman"/>
          <w:sz w:val="22"/>
          <w:szCs w:val="22"/>
        </w:rPr>
      </w:pPr>
      <w:r w:rsidRPr="003A1B57">
        <w:rPr>
          <w:rFonts w:ascii="Times New Roman" w:hAnsi="Times New Roman" w:cs="Times New Roman"/>
          <w:sz w:val="22"/>
          <w:szCs w:val="22"/>
        </w:rPr>
        <w:t>Bankovní pohyb - Záloha vyplacená z bankovního účtu ve výši 1000</w:t>
      </w:r>
      <w:r w:rsidR="004D7EE3">
        <w:rPr>
          <w:rFonts w:ascii="Times New Roman" w:hAnsi="Times New Roman" w:cs="Times New Roman"/>
          <w:sz w:val="22"/>
          <w:szCs w:val="22"/>
        </w:rPr>
        <w:t>,-</w:t>
      </w:r>
      <w:r w:rsidRPr="003A1B57">
        <w:rPr>
          <w:rFonts w:ascii="Times New Roman" w:hAnsi="Times New Roman" w:cs="Times New Roman"/>
          <w:sz w:val="22"/>
          <w:szCs w:val="22"/>
        </w:rPr>
        <w:t xml:space="preserve"> Kč </w:t>
      </w:r>
    </w:p>
    <w:tbl>
      <w:tblPr>
        <w:tblStyle w:val="Mkatabulky"/>
        <w:tblW w:w="0" w:type="auto"/>
        <w:tblInd w:w="227" w:type="dxa"/>
        <w:tblLook w:val="04A0" w:firstRow="1" w:lastRow="0" w:firstColumn="1" w:lastColumn="0" w:noHBand="0" w:noVBand="1"/>
      </w:tblPr>
      <w:tblGrid>
        <w:gridCol w:w="902"/>
        <w:gridCol w:w="1843"/>
        <w:gridCol w:w="1134"/>
        <w:gridCol w:w="3969"/>
      </w:tblGrid>
      <w:tr w:rsidR="000C5F09" w:rsidRPr="004D7EE3" w14:paraId="20EC05A5" w14:textId="77777777" w:rsidTr="003A1B57">
        <w:tc>
          <w:tcPr>
            <w:tcW w:w="902" w:type="dxa"/>
          </w:tcPr>
          <w:p w14:paraId="13113C78"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MD</w:t>
            </w:r>
          </w:p>
        </w:tc>
        <w:tc>
          <w:tcPr>
            <w:tcW w:w="1843" w:type="dxa"/>
          </w:tcPr>
          <w:p w14:paraId="17497621"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Dal</w:t>
            </w:r>
          </w:p>
        </w:tc>
        <w:tc>
          <w:tcPr>
            <w:tcW w:w="1134" w:type="dxa"/>
          </w:tcPr>
          <w:p w14:paraId="78457BBE"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Částka</w:t>
            </w:r>
          </w:p>
        </w:tc>
        <w:tc>
          <w:tcPr>
            <w:tcW w:w="3969" w:type="dxa"/>
          </w:tcPr>
          <w:p w14:paraId="1CA92B3A"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Poznámka</w:t>
            </w:r>
          </w:p>
        </w:tc>
      </w:tr>
      <w:tr w:rsidR="000C5F09" w:rsidRPr="004D7EE3" w14:paraId="0ACD5EFF" w14:textId="77777777" w:rsidTr="003A1B57">
        <w:tc>
          <w:tcPr>
            <w:tcW w:w="902" w:type="dxa"/>
          </w:tcPr>
          <w:p w14:paraId="19A15FEA"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335</w:t>
            </w:r>
          </w:p>
        </w:tc>
        <w:tc>
          <w:tcPr>
            <w:tcW w:w="1843" w:type="dxa"/>
          </w:tcPr>
          <w:p w14:paraId="5EE946BC" w14:textId="77777777" w:rsidR="000C5F09" w:rsidRPr="003A1B57" w:rsidRDefault="000C5F09" w:rsidP="006A3CDF">
            <w:pPr>
              <w:ind w:left="0"/>
              <w:rPr>
                <w:rFonts w:ascii="Times New Roman" w:hAnsi="Times New Roman" w:cs="Times New Roman"/>
                <w:sz w:val="22"/>
                <w:szCs w:val="22"/>
              </w:rPr>
            </w:pPr>
          </w:p>
        </w:tc>
        <w:tc>
          <w:tcPr>
            <w:tcW w:w="1134" w:type="dxa"/>
          </w:tcPr>
          <w:p w14:paraId="364B7303"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1000,- Kč</w:t>
            </w:r>
          </w:p>
        </w:tc>
        <w:tc>
          <w:tcPr>
            <w:tcW w:w="3969" w:type="dxa"/>
          </w:tcPr>
          <w:p w14:paraId="07881655" w14:textId="77777777" w:rsidR="000C5F09" w:rsidRPr="003A1B57" w:rsidRDefault="000C5F09" w:rsidP="006A3CDF">
            <w:pPr>
              <w:ind w:left="0"/>
              <w:rPr>
                <w:rFonts w:ascii="Times New Roman" w:hAnsi="Times New Roman" w:cs="Times New Roman"/>
                <w:sz w:val="22"/>
                <w:szCs w:val="22"/>
              </w:rPr>
            </w:pPr>
          </w:p>
        </w:tc>
      </w:tr>
      <w:tr w:rsidR="000C5F09" w:rsidRPr="004D7EE3" w14:paraId="5D8C5F6E" w14:textId="77777777" w:rsidTr="003A1B57">
        <w:tc>
          <w:tcPr>
            <w:tcW w:w="902" w:type="dxa"/>
          </w:tcPr>
          <w:p w14:paraId="03C2253F" w14:textId="77777777" w:rsidR="000C5F09" w:rsidRPr="003A1B57" w:rsidRDefault="000C5F09" w:rsidP="006A3CDF">
            <w:pPr>
              <w:ind w:left="0"/>
              <w:rPr>
                <w:rFonts w:ascii="Times New Roman" w:hAnsi="Times New Roman" w:cs="Times New Roman"/>
                <w:sz w:val="22"/>
                <w:szCs w:val="22"/>
              </w:rPr>
            </w:pPr>
          </w:p>
        </w:tc>
        <w:tc>
          <w:tcPr>
            <w:tcW w:w="1843" w:type="dxa"/>
          </w:tcPr>
          <w:p w14:paraId="4A1B95BD"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223-xxxxxx- 5173</w:t>
            </w:r>
          </w:p>
        </w:tc>
        <w:tc>
          <w:tcPr>
            <w:tcW w:w="1134" w:type="dxa"/>
          </w:tcPr>
          <w:p w14:paraId="1F4C41D0"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1000,- Kč</w:t>
            </w:r>
          </w:p>
        </w:tc>
        <w:tc>
          <w:tcPr>
            <w:tcW w:w="3969" w:type="dxa"/>
          </w:tcPr>
          <w:p w14:paraId="4B858D59"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Rezervace i čerpání v IISSP</w:t>
            </w:r>
          </w:p>
        </w:tc>
      </w:tr>
    </w:tbl>
    <w:p w14:paraId="6D35DF77" w14:textId="77777777" w:rsidR="000C5F09" w:rsidRPr="003A1B57" w:rsidRDefault="000C5F09" w:rsidP="000C5F09">
      <w:pPr>
        <w:rPr>
          <w:rFonts w:ascii="Times New Roman" w:hAnsi="Times New Roman" w:cs="Times New Roman"/>
          <w:sz w:val="22"/>
          <w:szCs w:val="22"/>
        </w:rPr>
      </w:pPr>
      <w:r w:rsidRPr="003A1B57">
        <w:rPr>
          <w:rFonts w:ascii="Times New Roman" w:hAnsi="Times New Roman" w:cs="Times New Roman"/>
          <w:sz w:val="22"/>
          <w:szCs w:val="22"/>
        </w:rPr>
        <w:t>Platební poukaz - Celkové náklady na cestu 3000</w:t>
      </w:r>
      <w:r w:rsidR="004D7EE3">
        <w:rPr>
          <w:rFonts w:ascii="Times New Roman" w:hAnsi="Times New Roman" w:cs="Times New Roman"/>
          <w:sz w:val="22"/>
          <w:szCs w:val="22"/>
        </w:rPr>
        <w:t>,-</w:t>
      </w:r>
      <w:r w:rsidRPr="003A1B57">
        <w:rPr>
          <w:rFonts w:ascii="Times New Roman" w:hAnsi="Times New Roman" w:cs="Times New Roman"/>
          <w:sz w:val="22"/>
          <w:szCs w:val="22"/>
        </w:rPr>
        <w:t xml:space="preserve"> Kč - 1000</w:t>
      </w:r>
      <w:r w:rsidR="004D7EE3">
        <w:rPr>
          <w:rFonts w:ascii="Times New Roman" w:hAnsi="Times New Roman" w:cs="Times New Roman"/>
          <w:sz w:val="22"/>
          <w:szCs w:val="22"/>
        </w:rPr>
        <w:t>,-</w:t>
      </w:r>
      <w:r w:rsidRPr="003A1B57">
        <w:rPr>
          <w:rFonts w:ascii="Times New Roman" w:hAnsi="Times New Roman" w:cs="Times New Roman"/>
          <w:sz w:val="22"/>
          <w:szCs w:val="22"/>
        </w:rPr>
        <w:t xml:space="preserve"> Kč záloha</w:t>
      </w:r>
    </w:p>
    <w:tbl>
      <w:tblPr>
        <w:tblStyle w:val="Mkatabulky"/>
        <w:tblW w:w="0" w:type="auto"/>
        <w:tblInd w:w="227" w:type="dxa"/>
        <w:tblLook w:val="04A0" w:firstRow="1" w:lastRow="0" w:firstColumn="1" w:lastColumn="0" w:noHBand="0" w:noVBand="1"/>
      </w:tblPr>
      <w:tblGrid>
        <w:gridCol w:w="902"/>
        <w:gridCol w:w="1134"/>
        <w:gridCol w:w="1134"/>
        <w:gridCol w:w="4678"/>
      </w:tblGrid>
      <w:tr w:rsidR="000C5F09" w:rsidRPr="004D7EE3" w14:paraId="1AA1897C" w14:textId="77777777" w:rsidTr="003A1B57">
        <w:tc>
          <w:tcPr>
            <w:tcW w:w="902" w:type="dxa"/>
          </w:tcPr>
          <w:p w14:paraId="46CAD6A2"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MD</w:t>
            </w:r>
          </w:p>
        </w:tc>
        <w:tc>
          <w:tcPr>
            <w:tcW w:w="1134" w:type="dxa"/>
          </w:tcPr>
          <w:p w14:paraId="6E98EF2C"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Dal</w:t>
            </w:r>
          </w:p>
        </w:tc>
        <w:tc>
          <w:tcPr>
            <w:tcW w:w="1134" w:type="dxa"/>
          </w:tcPr>
          <w:p w14:paraId="7C1C6185"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Částka</w:t>
            </w:r>
          </w:p>
        </w:tc>
        <w:tc>
          <w:tcPr>
            <w:tcW w:w="4678" w:type="dxa"/>
          </w:tcPr>
          <w:p w14:paraId="67D612F1"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Poznámka</w:t>
            </w:r>
          </w:p>
        </w:tc>
      </w:tr>
      <w:tr w:rsidR="000C5F09" w:rsidRPr="004D7EE3" w14:paraId="0102687C" w14:textId="77777777" w:rsidTr="003A1B57">
        <w:tc>
          <w:tcPr>
            <w:tcW w:w="902" w:type="dxa"/>
          </w:tcPr>
          <w:p w14:paraId="42241D08"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512</w:t>
            </w:r>
          </w:p>
        </w:tc>
        <w:tc>
          <w:tcPr>
            <w:tcW w:w="1134" w:type="dxa"/>
          </w:tcPr>
          <w:p w14:paraId="7E7AA494" w14:textId="77777777" w:rsidR="000C5F09" w:rsidRPr="003A1B57" w:rsidRDefault="000C5F09" w:rsidP="006A3CDF">
            <w:pPr>
              <w:ind w:left="0"/>
              <w:rPr>
                <w:rFonts w:ascii="Times New Roman" w:hAnsi="Times New Roman" w:cs="Times New Roman"/>
                <w:sz w:val="22"/>
                <w:szCs w:val="22"/>
              </w:rPr>
            </w:pPr>
          </w:p>
        </w:tc>
        <w:tc>
          <w:tcPr>
            <w:tcW w:w="1134" w:type="dxa"/>
          </w:tcPr>
          <w:p w14:paraId="4208B874"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3000,- Kč</w:t>
            </w:r>
          </w:p>
        </w:tc>
        <w:tc>
          <w:tcPr>
            <w:tcW w:w="4678" w:type="dxa"/>
          </w:tcPr>
          <w:p w14:paraId="63990930"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Rozpad podle položek jiného závazku</w:t>
            </w:r>
          </w:p>
        </w:tc>
      </w:tr>
      <w:tr w:rsidR="000C5F09" w:rsidRPr="004D7EE3" w14:paraId="57D21EC9" w14:textId="77777777" w:rsidTr="003A1B57">
        <w:tc>
          <w:tcPr>
            <w:tcW w:w="902" w:type="dxa"/>
          </w:tcPr>
          <w:p w14:paraId="546EFBB1" w14:textId="77777777" w:rsidR="000C5F09" w:rsidRPr="003A1B57" w:rsidRDefault="000C5F09" w:rsidP="006A3CDF">
            <w:pPr>
              <w:ind w:left="0"/>
              <w:rPr>
                <w:rFonts w:ascii="Times New Roman" w:hAnsi="Times New Roman" w:cs="Times New Roman"/>
                <w:sz w:val="22"/>
                <w:szCs w:val="22"/>
              </w:rPr>
            </w:pPr>
          </w:p>
        </w:tc>
        <w:tc>
          <w:tcPr>
            <w:tcW w:w="1134" w:type="dxa"/>
          </w:tcPr>
          <w:p w14:paraId="40BA9A4E"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335</w:t>
            </w:r>
          </w:p>
        </w:tc>
        <w:tc>
          <w:tcPr>
            <w:tcW w:w="1134" w:type="dxa"/>
          </w:tcPr>
          <w:p w14:paraId="51BE81F2"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1000,- Kč</w:t>
            </w:r>
          </w:p>
        </w:tc>
        <w:tc>
          <w:tcPr>
            <w:tcW w:w="4678" w:type="dxa"/>
          </w:tcPr>
          <w:p w14:paraId="148BF210" w14:textId="77777777" w:rsidR="000C5F09" w:rsidRPr="003A1B57" w:rsidRDefault="000C5F09" w:rsidP="006A3CDF">
            <w:pPr>
              <w:ind w:left="0"/>
              <w:rPr>
                <w:rFonts w:ascii="Times New Roman" w:hAnsi="Times New Roman" w:cs="Times New Roman"/>
                <w:sz w:val="22"/>
                <w:szCs w:val="22"/>
              </w:rPr>
            </w:pPr>
          </w:p>
        </w:tc>
      </w:tr>
      <w:tr w:rsidR="000C5F09" w:rsidRPr="004D7EE3" w14:paraId="3619432D" w14:textId="77777777" w:rsidTr="003A1B57">
        <w:tc>
          <w:tcPr>
            <w:tcW w:w="902" w:type="dxa"/>
          </w:tcPr>
          <w:p w14:paraId="32F3F018" w14:textId="77777777" w:rsidR="000C5F09" w:rsidRPr="003A1B57" w:rsidRDefault="000C5F09" w:rsidP="006A3CDF">
            <w:pPr>
              <w:ind w:left="0"/>
              <w:rPr>
                <w:rFonts w:ascii="Times New Roman" w:hAnsi="Times New Roman" w:cs="Times New Roman"/>
                <w:sz w:val="22"/>
                <w:szCs w:val="22"/>
              </w:rPr>
            </w:pPr>
          </w:p>
        </w:tc>
        <w:tc>
          <w:tcPr>
            <w:tcW w:w="1134" w:type="dxa"/>
          </w:tcPr>
          <w:p w14:paraId="534E91D9"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262</w:t>
            </w:r>
          </w:p>
        </w:tc>
        <w:tc>
          <w:tcPr>
            <w:tcW w:w="1134" w:type="dxa"/>
          </w:tcPr>
          <w:p w14:paraId="083E1677"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2000,- Kč</w:t>
            </w:r>
          </w:p>
        </w:tc>
        <w:tc>
          <w:tcPr>
            <w:tcW w:w="4678" w:type="dxa"/>
          </w:tcPr>
          <w:p w14:paraId="50F08488" w14:textId="77777777" w:rsidR="000C5F09" w:rsidRPr="003A1B57" w:rsidRDefault="000C5F09" w:rsidP="006A3CDF">
            <w:pPr>
              <w:ind w:left="0"/>
              <w:rPr>
                <w:rFonts w:ascii="Times New Roman" w:hAnsi="Times New Roman" w:cs="Times New Roman"/>
                <w:sz w:val="22"/>
                <w:szCs w:val="22"/>
              </w:rPr>
            </w:pPr>
          </w:p>
        </w:tc>
      </w:tr>
    </w:tbl>
    <w:p w14:paraId="0232F329" w14:textId="77777777" w:rsidR="000C5F09" w:rsidRPr="003A1B57" w:rsidRDefault="000C5F09" w:rsidP="000C5F09">
      <w:pPr>
        <w:rPr>
          <w:rFonts w:ascii="Times New Roman" w:hAnsi="Times New Roman" w:cs="Times New Roman"/>
          <w:sz w:val="22"/>
          <w:szCs w:val="22"/>
        </w:rPr>
      </w:pPr>
      <w:r w:rsidRPr="003A1B57">
        <w:rPr>
          <w:rFonts w:ascii="Times New Roman" w:hAnsi="Times New Roman" w:cs="Times New Roman"/>
          <w:sz w:val="22"/>
          <w:szCs w:val="22"/>
        </w:rPr>
        <w:t>Bankovní pohyb - doplatek 2000 Kč, 262/223 5173 (rezervace i čerpání v IISSP)</w:t>
      </w:r>
    </w:p>
    <w:tbl>
      <w:tblPr>
        <w:tblStyle w:val="Mkatabulky"/>
        <w:tblW w:w="0" w:type="auto"/>
        <w:tblInd w:w="227" w:type="dxa"/>
        <w:tblLook w:val="04A0" w:firstRow="1" w:lastRow="0" w:firstColumn="1" w:lastColumn="0" w:noHBand="0" w:noVBand="1"/>
      </w:tblPr>
      <w:tblGrid>
        <w:gridCol w:w="902"/>
        <w:gridCol w:w="1843"/>
        <w:gridCol w:w="1134"/>
        <w:gridCol w:w="3969"/>
      </w:tblGrid>
      <w:tr w:rsidR="000C5F09" w:rsidRPr="004D7EE3" w14:paraId="3AADE4CF" w14:textId="77777777" w:rsidTr="003A1B57">
        <w:tc>
          <w:tcPr>
            <w:tcW w:w="902" w:type="dxa"/>
          </w:tcPr>
          <w:p w14:paraId="77A72F41"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MD</w:t>
            </w:r>
          </w:p>
        </w:tc>
        <w:tc>
          <w:tcPr>
            <w:tcW w:w="1843" w:type="dxa"/>
          </w:tcPr>
          <w:p w14:paraId="63CCB5C4"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Dal</w:t>
            </w:r>
          </w:p>
        </w:tc>
        <w:tc>
          <w:tcPr>
            <w:tcW w:w="1134" w:type="dxa"/>
          </w:tcPr>
          <w:p w14:paraId="3F66195D"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Částka</w:t>
            </w:r>
          </w:p>
        </w:tc>
        <w:tc>
          <w:tcPr>
            <w:tcW w:w="3969" w:type="dxa"/>
          </w:tcPr>
          <w:p w14:paraId="4AE7D39C"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Poznámka</w:t>
            </w:r>
          </w:p>
        </w:tc>
      </w:tr>
      <w:tr w:rsidR="000C5F09" w:rsidRPr="004D7EE3" w14:paraId="5D8F6F2A" w14:textId="77777777" w:rsidTr="003A1B57">
        <w:tc>
          <w:tcPr>
            <w:tcW w:w="902" w:type="dxa"/>
          </w:tcPr>
          <w:p w14:paraId="3C2FAA92"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262</w:t>
            </w:r>
          </w:p>
        </w:tc>
        <w:tc>
          <w:tcPr>
            <w:tcW w:w="1843" w:type="dxa"/>
          </w:tcPr>
          <w:p w14:paraId="0BAF86EC" w14:textId="77777777" w:rsidR="000C5F09" w:rsidRPr="003A1B57" w:rsidRDefault="000C5F09" w:rsidP="006A3CDF">
            <w:pPr>
              <w:ind w:left="0"/>
              <w:rPr>
                <w:rFonts w:ascii="Times New Roman" w:hAnsi="Times New Roman" w:cs="Times New Roman"/>
                <w:sz w:val="22"/>
                <w:szCs w:val="22"/>
              </w:rPr>
            </w:pPr>
          </w:p>
        </w:tc>
        <w:tc>
          <w:tcPr>
            <w:tcW w:w="1134" w:type="dxa"/>
          </w:tcPr>
          <w:p w14:paraId="67D7C414"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2000,- Kč</w:t>
            </w:r>
          </w:p>
        </w:tc>
        <w:tc>
          <w:tcPr>
            <w:tcW w:w="3969" w:type="dxa"/>
          </w:tcPr>
          <w:p w14:paraId="5B8A23E2" w14:textId="77777777" w:rsidR="000C5F09" w:rsidRPr="003A1B57" w:rsidRDefault="000C5F09" w:rsidP="006A3CDF">
            <w:pPr>
              <w:ind w:left="0"/>
              <w:rPr>
                <w:rFonts w:ascii="Times New Roman" w:hAnsi="Times New Roman" w:cs="Times New Roman"/>
                <w:sz w:val="22"/>
                <w:szCs w:val="22"/>
              </w:rPr>
            </w:pPr>
          </w:p>
        </w:tc>
      </w:tr>
      <w:tr w:rsidR="000C5F09" w:rsidRPr="004D7EE3" w14:paraId="42A24EC8" w14:textId="77777777" w:rsidTr="003A1B57">
        <w:tc>
          <w:tcPr>
            <w:tcW w:w="902" w:type="dxa"/>
          </w:tcPr>
          <w:p w14:paraId="62A884D5" w14:textId="77777777" w:rsidR="000C5F09" w:rsidRPr="003A1B57" w:rsidRDefault="000C5F09" w:rsidP="006A3CDF">
            <w:pPr>
              <w:ind w:left="0"/>
              <w:rPr>
                <w:rFonts w:ascii="Times New Roman" w:hAnsi="Times New Roman" w:cs="Times New Roman"/>
                <w:sz w:val="22"/>
                <w:szCs w:val="22"/>
              </w:rPr>
            </w:pPr>
          </w:p>
        </w:tc>
        <w:tc>
          <w:tcPr>
            <w:tcW w:w="1843" w:type="dxa"/>
          </w:tcPr>
          <w:p w14:paraId="75FCD2C4"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223-xxxxxx- 5173</w:t>
            </w:r>
          </w:p>
        </w:tc>
        <w:tc>
          <w:tcPr>
            <w:tcW w:w="1134" w:type="dxa"/>
          </w:tcPr>
          <w:p w14:paraId="7F2E9EE9"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2000,- Kč</w:t>
            </w:r>
          </w:p>
        </w:tc>
        <w:tc>
          <w:tcPr>
            <w:tcW w:w="3969" w:type="dxa"/>
          </w:tcPr>
          <w:p w14:paraId="3A935EA2"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Rezervace i čerpání v IISSP</w:t>
            </w:r>
          </w:p>
        </w:tc>
      </w:tr>
    </w:tbl>
    <w:p w14:paraId="67B53801" w14:textId="77777777" w:rsidR="000C5F09" w:rsidRPr="003A1B57" w:rsidRDefault="000C5F09" w:rsidP="000C5F09">
      <w:pPr>
        <w:rPr>
          <w:rFonts w:ascii="Times New Roman" w:hAnsi="Times New Roman" w:cs="Times New Roman"/>
          <w:sz w:val="22"/>
          <w:szCs w:val="22"/>
        </w:rPr>
      </w:pPr>
    </w:p>
    <w:p w14:paraId="2E32670A" w14:textId="77777777" w:rsidR="000C5F09" w:rsidRPr="003A1B57" w:rsidRDefault="000C5F09" w:rsidP="000C5F09">
      <w:pPr>
        <w:rPr>
          <w:rFonts w:ascii="Times New Roman" w:hAnsi="Times New Roman" w:cs="Times New Roman"/>
          <w:b/>
          <w:sz w:val="22"/>
          <w:szCs w:val="22"/>
        </w:rPr>
      </w:pPr>
      <w:r w:rsidRPr="003A1B57">
        <w:rPr>
          <w:rFonts w:ascii="Times New Roman" w:hAnsi="Times New Roman" w:cs="Times New Roman"/>
          <w:b/>
          <w:sz w:val="22"/>
          <w:szCs w:val="22"/>
        </w:rPr>
        <w:t>Příklad č. 2 - účtování vratky:</w:t>
      </w:r>
    </w:p>
    <w:p w14:paraId="5EA7BAF4" w14:textId="77777777" w:rsidR="000C5F09" w:rsidRPr="003A1B57" w:rsidRDefault="000C5F09" w:rsidP="000C5F09">
      <w:pPr>
        <w:rPr>
          <w:rFonts w:ascii="Times New Roman" w:hAnsi="Times New Roman" w:cs="Times New Roman"/>
          <w:sz w:val="22"/>
          <w:szCs w:val="22"/>
        </w:rPr>
      </w:pPr>
      <w:r w:rsidRPr="003A1B57">
        <w:rPr>
          <w:rFonts w:ascii="Times New Roman" w:hAnsi="Times New Roman" w:cs="Times New Roman"/>
          <w:sz w:val="22"/>
          <w:szCs w:val="22"/>
        </w:rPr>
        <w:t>Bankovní pohyb - Záloha vyplacená z bankovního účtu ve výši 1000</w:t>
      </w:r>
      <w:r w:rsidR="004D7EE3">
        <w:rPr>
          <w:rFonts w:ascii="Times New Roman" w:hAnsi="Times New Roman" w:cs="Times New Roman"/>
          <w:sz w:val="22"/>
          <w:szCs w:val="22"/>
        </w:rPr>
        <w:t>,-</w:t>
      </w:r>
      <w:r w:rsidRPr="003A1B57">
        <w:rPr>
          <w:rFonts w:ascii="Times New Roman" w:hAnsi="Times New Roman" w:cs="Times New Roman"/>
          <w:sz w:val="22"/>
          <w:szCs w:val="22"/>
        </w:rPr>
        <w:t xml:space="preserve"> Kč</w:t>
      </w:r>
    </w:p>
    <w:tbl>
      <w:tblPr>
        <w:tblStyle w:val="Mkatabulky"/>
        <w:tblW w:w="0" w:type="auto"/>
        <w:tblInd w:w="227" w:type="dxa"/>
        <w:tblLook w:val="04A0" w:firstRow="1" w:lastRow="0" w:firstColumn="1" w:lastColumn="0" w:noHBand="0" w:noVBand="1"/>
      </w:tblPr>
      <w:tblGrid>
        <w:gridCol w:w="902"/>
        <w:gridCol w:w="1843"/>
        <w:gridCol w:w="1134"/>
        <w:gridCol w:w="3969"/>
      </w:tblGrid>
      <w:tr w:rsidR="000C5F09" w:rsidRPr="004D7EE3" w14:paraId="0B7883E9" w14:textId="77777777" w:rsidTr="003A1B57">
        <w:tc>
          <w:tcPr>
            <w:tcW w:w="902" w:type="dxa"/>
          </w:tcPr>
          <w:p w14:paraId="63BC180D"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MD</w:t>
            </w:r>
          </w:p>
        </w:tc>
        <w:tc>
          <w:tcPr>
            <w:tcW w:w="1843" w:type="dxa"/>
          </w:tcPr>
          <w:p w14:paraId="41F39CC4"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Dal</w:t>
            </w:r>
          </w:p>
        </w:tc>
        <w:tc>
          <w:tcPr>
            <w:tcW w:w="1134" w:type="dxa"/>
          </w:tcPr>
          <w:p w14:paraId="39D1D036"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Částka</w:t>
            </w:r>
          </w:p>
        </w:tc>
        <w:tc>
          <w:tcPr>
            <w:tcW w:w="3969" w:type="dxa"/>
          </w:tcPr>
          <w:p w14:paraId="412D8C9F"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Poznámka</w:t>
            </w:r>
          </w:p>
        </w:tc>
      </w:tr>
      <w:tr w:rsidR="000C5F09" w:rsidRPr="004D7EE3" w14:paraId="235093B0" w14:textId="77777777" w:rsidTr="003A1B57">
        <w:tc>
          <w:tcPr>
            <w:tcW w:w="902" w:type="dxa"/>
          </w:tcPr>
          <w:p w14:paraId="29693473"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335</w:t>
            </w:r>
          </w:p>
        </w:tc>
        <w:tc>
          <w:tcPr>
            <w:tcW w:w="1843" w:type="dxa"/>
          </w:tcPr>
          <w:p w14:paraId="440DD919" w14:textId="77777777" w:rsidR="000C5F09" w:rsidRPr="003A1B57" w:rsidRDefault="000C5F09" w:rsidP="006A3CDF">
            <w:pPr>
              <w:ind w:left="0"/>
              <w:rPr>
                <w:rFonts w:ascii="Times New Roman" w:hAnsi="Times New Roman" w:cs="Times New Roman"/>
                <w:sz w:val="22"/>
                <w:szCs w:val="22"/>
              </w:rPr>
            </w:pPr>
          </w:p>
        </w:tc>
        <w:tc>
          <w:tcPr>
            <w:tcW w:w="1134" w:type="dxa"/>
          </w:tcPr>
          <w:p w14:paraId="624E6C32"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1000,- Kč</w:t>
            </w:r>
          </w:p>
        </w:tc>
        <w:tc>
          <w:tcPr>
            <w:tcW w:w="3969" w:type="dxa"/>
          </w:tcPr>
          <w:p w14:paraId="7599AB61" w14:textId="77777777" w:rsidR="000C5F09" w:rsidRPr="003A1B57" w:rsidRDefault="000C5F09" w:rsidP="006A3CDF">
            <w:pPr>
              <w:ind w:left="0"/>
              <w:rPr>
                <w:rFonts w:ascii="Times New Roman" w:hAnsi="Times New Roman" w:cs="Times New Roman"/>
                <w:sz w:val="22"/>
                <w:szCs w:val="22"/>
              </w:rPr>
            </w:pPr>
          </w:p>
        </w:tc>
      </w:tr>
      <w:tr w:rsidR="000C5F09" w:rsidRPr="004D7EE3" w14:paraId="2F242B46" w14:textId="77777777" w:rsidTr="003A1B57">
        <w:tc>
          <w:tcPr>
            <w:tcW w:w="902" w:type="dxa"/>
          </w:tcPr>
          <w:p w14:paraId="653E8CB2" w14:textId="77777777" w:rsidR="000C5F09" w:rsidRPr="003A1B57" w:rsidRDefault="000C5F09" w:rsidP="006A3CDF">
            <w:pPr>
              <w:ind w:left="0"/>
              <w:rPr>
                <w:rFonts w:ascii="Times New Roman" w:hAnsi="Times New Roman" w:cs="Times New Roman"/>
                <w:sz w:val="22"/>
                <w:szCs w:val="22"/>
              </w:rPr>
            </w:pPr>
          </w:p>
        </w:tc>
        <w:tc>
          <w:tcPr>
            <w:tcW w:w="1843" w:type="dxa"/>
          </w:tcPr>
          <w:p w14:paraId="2BA866A0"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223-xxxxxx- 5173</w:t>
            </w:r>
          </w:p>
        </w:tc>
        <w:tc>
          <w:tcPr>
            <w:tcW w:w="1134" w:type="dxa"/>
          </w:tcPr>
          <w:p w14:paraId="7675D96B"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1000,- Kč</w:t>
            </w:r>
          </w:p>
        </w:tc>
        <w:tc>
          <w:tcPr>
            <w:tcW w:w="3969" w:type="dxa"/>
          </w:tcPr>
          <w:p w14:paraId="2222E126"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Zarezervováno v IISSP</w:t>
            </w:r>
          </w:p>
        </w:tc>
      </w:tr>
    </w:tbl>
    <w:p w14:paraId="199CE650" w14:textId="77777777" w:rsidR="000C5F09" w:rsidRPr="003A1B57" w:rsidRDefault="000C5F09" w:rsidP="000C5F09">
      <w:pPr>
        <w:rPr>
          <w:rFonts w:ascii="Times New Roman" w:hAnsi="Times New Roman" w:cs="Times New Roman"/>
          <w:sz w:val="22"/>
          <w:szCs w:val="22"/>
        </w:rPr>
      </w:pPr>
      <w:r w:rsidRPr="003A1B57">
        <w:rPr>
          <w:rFonts w:ascii="Times New Roman" w:hAnsi="Times New Roman" w:cs="Times New Roman"/>
          <w:sz w:val="22"/>
          <w:szCs w:val="22"/>
        </w:rPr>
        <w:t>Platební poukaz - Celkové náklady na cestu 450</w:t>
      </w:r>
      <w:r w:rsidR="004D7EE3">
        <w:rPr>
          <w:rFonts w:ascii="Times New Roman" w:hAnsi="Times New Roman" w:cs="Times New Roman"/>
          <w:sz w:val="22"/>
          <w:szCs w:val="22"/>
        </w:rPr>
        <w:t>,-</w:t>
      </w:r>
      <w:r w:rsidRPr="003A1B57">
        <w:rPr>
          <w:rFonts w:ascii="Times New Roman" w:hAnsi="Times New Roman" w:cs="Times New Roman"/>
          <w:sz w:val="22"/>
          <w:szCs w:val="22"/>
        </w:rPr>
        <w:t xml:space="preserve"> Kč – 1000</w:t>
      </w:r>
      <w:r w:rsidR="004D7EE3">
        <w:rPr>
          <w:rFonts w:ascii="Times New Roman" w:hAnsi="Times New Roman" w:cs="Times New Roman"/>
          <w:sz w:val="22"/>
          <w:szCs w:val="22"/>
        </w:rPr>
        <w:t>,-</w:t>
      </w:r>
      <w:r w:rsidRPr="003A1B57">
        <w:rPr>
          <w:rFonts w:ascii="Times New Roman" w:hAnsi="Times New Roman" w:cs="Times New Roman"/>
          <w:sz w:val="22"/>
          <w:szCs w:val="22"/>
        </w:rPr>
        <w:t xml:space="preserve"> Kč záloha</w:t>
      </w:r>
    </w:p>
    <w:tbl>
      <w:tblPr>
        <w:tblStyle w:val="Mkatabulky"/>
        <w:tblW w:w="0" w:type="auto"/>
        <w:tblInd w:w="227" w:type="dxa"/>
        <w:tblLook w:val="04A0" w:firstRow="1" w:lastRow="0" w:firstColumn="1" w:lastColumn="0" w:noHBand="0" w:noVBand="1"/>
      </w:tblPr>
      <w:tblGrid>
        <w:gridCol w:w="1044"/>
        <w:gridCol w:w="992"/>
        <w:gridCol w:w="1134"/>
        <w:gridCol w:w="4678"/>
      </w:tblGrid>
      <w:tr w:rsidR="000C5F09" w:rsidRPr="004D7EE3" w14:paraId="0356F3F7" w14:textId="77777777" w:rsidTr="003A1B57">
        <w:tc>
          <w:tcPr>
            <w:tcW w:w="1044" w:type="dxa"/>
          </w:tcPr>
          <w:p w14:paraId="333C4249"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MD</w:t>
            </w:r>
          </w:p>
        </w:tc>
        <w:tc>
          <w:tcPr>
            <w:tcW w:w="992" w:type="dxa"/>
          </w:tcPr>
          <w:p w14:paraId="29C7BF57"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Dal</w:t>
            </w:r>
          </w:p>
        </w:tc>
        <w:tc>
          <w:tcPr>
            <w:tcW w:w="1134" w:type="dxa"/>
          </w:tcPr>
          <w:p w14:paraId="6F0437C2"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Částka</w:t>
            </w:r>
          </w:p>
        </w:tc>
        <w:tc>
          <w:tcPr>
            <w:tcW w:w="4678" w:type="dxa"/>
          </w:tcPr>
          <w:p w14:paraId="0FDBEE70"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Poznámka</w:t>
            </w:r>
          </w:p>
        </w:tc>
      </w:tr>
      <w:tr w:rsidR="000C5F09" w:rsidRPr="004D7EE3" w14:paraId="5AD343A4" w14:textId="77777777" w:rsidTr="003A1B57">
        <w:tc>
          <w:tcPr>
            <w:tcW w:w="1044" w:type="dxa"/>
          </w:tcPr>
          <w:p w14:paraId="39DA03D4"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512</w:t>
            </w:r>
          </w:p>
        </w:tc>
        <w:tc>
          <w:tcPr>
            <w:tcW w:w="992" w:type="dxa"/>
          </w:tcPr>
          <w:p w14:paraId="7BD19F39" w14:textId="77777777" w:rsidR="000C5F09" w:rsidRPr="003A1B57" w:rsidRDefault="000C5F09" w:rsidP="006A3CDF">
            <w:pPr>
              <w:ind w:left="0"/>
              <w:rPr>
                <w:rFonts w:ascii="Times New Roman" w:hAnsi="Times New Roman" w:cs="Times New Roman"/>
                <w:sz w:val="22"/>
                <w:szCs w:val="22"/>
              </w:rPr>
            </w:pPr>
          </w:p>
        </w:tc>
        <w:tc>
          <w:tcPr>
            <w:tcW w:w="1134" w:type="dxa"/>
          </w:tcPr>
          <w:p w14:paraId="33D64B4A"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450,- Kč</w:t>
            </w:r>
          </w:p>
        </w:tc>
        <w:tc>
          <w:tcPr>
            <w:tcW w:w="4678" w:type="dxa"/>
          </w:tcPr>
          <w:p w14:paraId="3F1319D8"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Rozpad podle položek jiného závazku</w:t>
            </w:r>
          </w:p>
        </w:tc>
      </w:tr>
      <w:tr w:rsidR="000C5F09" w:rsidRPr="004D7EE3" w14:paraId="3EEAD45C" w14:textId="77777777" w:rsidTr="003A1B57">
        <w:tc>
          <w:tcPr>
            <w:tcW w:w="1044" w:type="dxa"/>
          </w:tcPr>
          <w:p w14:paraId="75D6D20D"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262</w:t>
            </w:r>
          </w:p>
        </w:tc>
        <w:tc>
          <w:tcPr>
            <w:tcW w:w="992" w:type="dxa"/>
          </w:tcPr>
          <w:p w14:paraId="4D453701" w14:textId="77777777" w:rsidR="000C5F09" w:rsidRPr="003A1B57" w:rsidRDefault="000C5F09" w:rsidP="006A3CDF">
            <w:pPr>
              <w:ind w:left="0"/>
              <w:rPr>
                <w:rFonts w:ascii="Times New Roman" w:hAnsi="Times New Roman" w:cs="Times New Roman"/>
                <w:sz w:val="22"/>
                <w:szCs w:val="22"/>
              </w:rPr>
            </w:pPr>
          </w:p>
        </w:tc>
        <w:tc>
          <w:tcPr>
            <w:tcW w:w="1134" w:type="dxa"/>
          </w:tcPr>
          <w:p w14:paraId="735C0BFC"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550,- Kč</w:t>
            </w:r>
          </w:p>
        </w:tc>
        <w:tc>
          <w:tcPr>
            <w:tcW w:w="4678" w:type="dxa"/>
          </w:tcPr>
          <w:p w14:paraId="2D44AE98" w14:textId="77777777" w:rsidR="000C5F09" w:rsidRPr="003A1B57" w:rsidRDefault="000C5F09" w:rsidP="006A3CDF">
            <w:pPr>
              <w:ind w:left="0"/>
              <w:rPr>
                <w:rFonts w:ascii="Times New Roman" w:hAnsi="Times New Roman" w:cs="Times New Roman"/>
                <w:sz w:val="22"/>
                <w:szCs w:val="22"/>
              </w:rPr>
            </w:pPr>
          </w:p>
        </w:tc>
      </w:tr>
      <w:tr w:rsidR="000C5F09" w:rsidRPr="004D7EE3" w14:paraId="5F84A942" w14:textId="77777777" w:rsidTr="003A1B57">
        <w:tc>
          <w:tcPr>
            <w:tcW w:w="1044" w:type="dxa"/>
          </w:tcPr>
          <w:p w14:paraId="51E1B0C7" w14:textId="77777777" w:rsidR="000C5F09" w:rsidRPr="003A1B57" w:rsidRDefault="000C5F09" w:rsidP="006A3CDF">
            <w:pPr>
              <w:ind w:left="0"/>
              <w:rPr>
                <w:rFonts w:ascii="Times New Roman" w:hAnsi="Times New Roman" w:cs="Times New Roman"/>
                <w:sz w:val="22"/>
                <w:szCs w:val="22"/>
              </w:rPr>
            </w:pPr>
          </w:p>
        </w:tc>
        <w:tc>
          <w:tcPr>
            <w:tcW w:w="992" w:type="dxa"/>
          </w:tcPr>
          <w:p w14:paraId="5A479696"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335</w:t>
            </w:r>
          </w:p>
        </w:tc>
        <w:tc>
          <w:tcPr>
            <w:tcW w:w="1134" w:type="dxa"/>
          </w:tcPr>
          <w:p w14:paraId="0768DF99"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1000,- Kč</w:t>
            </w:r>
          </w:p>
        </w:tc>
        <w:tc>
          <w:tcPr>
            <w:tcW w:w="4678" w:type="dxa"/>
          </w:tcPr>
          <w:p w14:paraId="5D56A1A9" w14:textId="77777777" w:rsidR="000C5F09" w:rsidRPr="003A1B57" w:rsidRDefault="000C5F09" w:rsidP="006A3CDF">
            <w:pPr>
              <w:ind w:left="0"/>
              <w:rPr>
                <w:rFonts w:ascii="Times New Roman" w:hAnsi="Times New Roman" w:cs="Times New Roman"/>
                <w:sz w:val="22"/>
                <w:szCs w:val="22"/>
              </w:rPr>
            </w:pPr>
          </w:p>
        </w:tc>
      </w:tr>
    </w:tbl>
    <w:p w14:paraId="7F5E3325" w14:textId="77777777" w:rsidR="00E8377F" w:rsidRDefault="000C5F09" w:rsidP="000C5F09">
      <w:pPr>
        <w:ind w:left="0"/>
        <w:rPr>
          <w:rFonts w:ascii="Times New Roman" w:hAnsi="Times New Roman" w:cs="Times New Roman"/>
          <w:sz w:val="22"/>
          <w:szCs w:val="22"/>
        </w:rPr>
      </w:pPr>
      <w:r w:rsidRPr="003A1B57">
        <w:rPr>
          <w:rFonts w:ascii="Times New Roman" w:hAnsi="Times New Roman" w:cs="Times New Roman"/>
          <w:sz w:val="22"/>
          <w:szCs w:val="22"/>
        </w:rPr>
        <w:t xml:space="preserve">    </w:t>
      </w:r>
    </w:p>
    <w:p w14:paraId="5BDD2167" w14:textId="77777777" w:rsidR="00E8377F" w:rsidRDefault="00E8377F">
      <w:pPr>
        <w:spacing w:before="0" w:after="160" w:line="259" w:lineRule="auto"/>
        <w:ind w:left="0"/>
        <w:jc w:val="left"/>
        <w:rPr>
          <w:rFonts w:ascii="Times New Roman" w:hAnsi="Times New Roman" w:cs="Times New Roman"/>
          <w:sz w:val="22"/>
          <w:szCs w:val="22"/>
        </w:rPr>
      </w:pPr>
      <w:r>
        <w:rPr>
          <w:rFonts w:ascii="Times New Roman" w:hAnsi="Times New Roman" w:cs="Times New Roman"/>
          <w:sz w:val="22"/>
          <w:szCs w:val="22"/>
        </w:rPr>
        <w:br w:type="page"/>
      </w:r>
    </w:p>
    <w:p w14:paraId="4D575C23" w14:textId="77777777" w:rsidR="000C5F09" w:rsidRPr="003A1B57" w:rsidRDefault="000C5F09" w:rsidP="003A1B57">
      <w:pPr>
        <w:ind w:left="284"/>
        <w:rPr>
          <w:rFonts w:ascii="Times New Roman" w:hAnsi="Times New Roman" w:cs="Times New Roman"/>
          <w:sz w:val="22"/>
          <w:szCs w:val="22"/>
        </w:rPr>
      </w:pPr>
      <w:r w:rsidRPr="003A1B57">
        <w:rPr>
          <w:rFonts w:ascii="Times New Roman" w:hAnsi="Times New Roman" w:cs="Times New Roman"/>
          <w:sz w:val="22"/>
          <w:szCs w:val="22"/>
        </w:rPr>
        <w:lastRenderedPageBreak/>
        <w:t>Vratka - Bankovní pohyb - 550,- Kč</w:t>
      </w:r>
    </w:p>
    <w:tbl>
      <w:tblPr>
        <w:tblStyle w:val="Mkatabulky"/>
        <w:tblW w:w="7848" w:type="dxa"/>
        <w:tblInd w:w="227" w:type="dxa"/>
        <w:tblLook w:val="04A0" w:firstRow="1" w:lastRow="0" w:firstColumn="1" w:lastColumn="0" w:noHBand="0" w:noVBand="1"/>
      </w:tblPr>
      <w:tblGrid>
        <w:gridCol w:w="1895"/>
        <w:gridCol w:w="567"/>
        <w:gridCol w:w="1417"/>
        <w:gridCol w:w="3969"/>
      </w:tblGrid>
      <w:tr w:rsidR="000C5F09" w:rsidRPr="004D7EE3" w14:paraId="2640C8CA" w14:textId="77777777" w:rsidTr="003A1B57">
        <w:tc>
          <w:tcPr>
            <w:tcW w:w="1895" w:type="dxa"/>
          </w:tcPr>
          <w:p w14:paraId="2B767DE3"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MD</w:t>
            </w:r>
          </w:p>
        </w:tc>
        <w:tc>
          <w:tcPr>
            <w:tcW w:w="567" w:type="dxa"/>
          </w:tcPr>
          <w:p w14:paraId="7BC838C4"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Dal</w:t>
            </w:r>
          </w:p>
        </w:tc>
        <w:tc>
          <w:tcPr>
            <w:tcW w:w="1417" w:type="dxa"/>
          </w:tcPr>
          <w:p w14:paraId="4B36A619"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Částka</w:t>
            </w:r>
          </w:p>
        </w:tc>
        <w:tc>
          <w:tcPr>
            <w:tcW w:w="3969" w:type="dxa"/>
          </w:tcPr>
          <w:p w14:paraId="0A8EE055"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Poznámka</w:t>
            </w:r>
          </w:p>
        </w:tc>
      </w:tr>
      <w:tr w:rsidR="000C5F09" w:rsidRPr="004D7EE3" w14:paraId="08E42793" w14:textId="77777777" w:rsidTr="003A1B57">
        <w:tc>
          <w:tcPr>
            <w:tcW w:w="1895" w:type="dxa"/>
          </w:tcPr>
          <w:p w14:paraId="1E63B1CB"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223-xxxxxx- 5173</w:t>
            </w:r>
          </w:p>
        </w:tc>
        <w:tc>
          <w:tcPr>
            <w:tcW w:w="567" w:type="dxa"/>
          </w:tcPr>
          <w:p w14:paraId="71A88C5D" w14:textId="77777777" w:rsidR="000C5F09" w:rsidRPr="003A1B57" w:rsidRDefault="000C5F09" w:rsidP="006A3CDF">
            <w:pPr>
              <w:ind w:left="0"/>
              <w:rPr>
                <w:rFonts w:ascii="Times New Roman" w:hAnsi="Times New Roman" w:cs="Times New Roman"/>
                <w:sz w:val="22"/>
                <w:szCs w:val="22"/>
              </w:rPr>
            </w:pPr>
          </w:p>
        </w:tc>
        <w:tc>
          <w:tcPr>
            <w:tcW w:w="1417" w:type="dxa"/>
          </w:tcPr>
          <w:p w14:paraId="6A1DC0E5"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550,- Kč</w:t>
            </w:r>
          </w:p>
        </w:tc>
        <w:tc>
          <w:tcPr>
            <w:tcW w:w="3969" w:type="dxa"/>
          </w:tcPr>
          <w:p w14:paraId="127E0DCD"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Vygenerovat</w:t>
            </w:r>
            <w:r w:rsidR="004D7EE3">
              <w:rPr>
                <w:rFonts w:ascii="Times New Roman" w:hAnsi="Times New Roman" w:cs="Times New Roman"/>
                <w:sz w:val="22"/>
                <w:szCs w:val="22"/>
              </w:rPr>
              <w:t> </w:t>
            </w:r>
            <w:r w:rsidRPr="003A1B57">
              <w:rPr>
                <w:rFonts w:ascii="Times New Roman" w:hAnsi="Times New Roman" w:cs="Times New Roman"/>
                <w:sz w:val="22"/>
                <w:szCs w:val="22"/>
              </w:rPr>
              <w:t>přeúčtování skutečnosti, kdy 550</w:t>
            </w:r>
            <w:r w:rsidR="004D7EE3">
              <w:rPr>
                <w:rFonts w:ascii="Times New Roman" w:hAnsi="Times New Roman" w:cs="Times New Roman"/>
                <w:sz w:val="22"/>
                <w:szCs w:val="22"/>
              </w:rPr>
              <w:t>,-</w:t>
            </w:r>
            <w:r w:rsidRPr="003A1B57">
              <w:rPr>
                <w:rFonts w:ascii="Times New Roman" w:hAnsi="Times New Roman" w:cs="Times New Roman"/>
                <w:sz w:val="22"/>
                <w:szCs w:val="22"/>
              </w:rPr>
              <w:t xml:space="preserve"> Kč se</w:t>
            </w:r>
            <w:r w:rsidR="004D7EE3">
              <w:rPr>
                <w:rFonts w:ascii="Times New Roman" w:hAnsi="Times New Roman" w:cs="Times New Roman"/>
                <w:sz w:val="22"/>
                <w:szCs w:val="22"/>
              </w:rPr>
              <w:t> </w:t>
            </w:r>
            <w:r w:rsidRPr="003A1B57">
              <w:rPr>
                <w:rFonts w:ascii="Times New Roman" w:hAnsi="Times New Roman" w:cs="Times New Roman"/>
                <w:sz w:val="22"/>
                <w:szCs w:val="22"/>
              </w:rPr>
              <w:t>vrátí na rezervaci.</w:t>
            </w:r>
          </w:p>
        </w:tc>
      </w:tr>
      <w:tr w:rsidR="000C5F09" w:rsidRPr="004D7EE3" w14:paraId="59D9C3B2" w14:textId="77777777" w:rsidTr="003A1B57">
        <w:tc>
          <w:tcPr>
            <w:tcW w:w="1895" w:type="dxa"/>
          </w:tcPr>
          <w:p w14:paraId="33CEEB6D" w14:textId="77777777" w:rsidR="000C5F09" w:rsidRPr="003A1B57" w:rsidRDefault="000C5F09" w:rsidP="006A3CDF">
            <w:pPr>
              <w:ind w:left="0"/>
              <w:rPr>
                <w:rFonts w:ascii="Times New Roman" w:hAnsi="Times New Roman" w:cs="Times New Roman"/>
                <w:sz w:val="22"/>
                <w:szCs w:val="22"/>
              </w:rPr>
            </w:pPr>
          </w:p>
        </w:tc>
        <w:tc>
          <w:tcPr>
            <w:tcW w:w="567" w:type="dxa"/>
          </w:tcPr>
          <w:p w14:paraId="242A70D8"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262</w:t>
            </w:r>
          </w:p>
        </w:tc>
        <w:tc>
          <w:tcPr>
            <w:tcW w:w="1417" w:type="dxa"/>
          </w:tcPr>
          <w:p w14:paraId="0B37C372"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550,- Kč</w:t>
            </w:r>
          </w:p>
        </w:tc>
        <w:tc>
          <w:tcPr>
            <w:tcW w:w="3969" w:type="dxa"/>
          </w:tcPr>
          <w:p w14:paraId="7551AFFF" w14:textId="77777777" w:rsidR="000C5F09" w:rsidRPr="003A1B57" w:rsidRDefault="000C5F09" w:rsidP="006A3CDF">
            <w:pPr>
              <w:ind w:left="0"/>
              <w:rPr>
                <w:rFonts w:ascii="Times New Roman" w:hAnsi="Times New Roman" w:cs="Times New Roman"/>
                <w:sz w:val="22"/>
                <w:szCs w:val="22"/>
              </w:rPr>
            </w:pPr>
          </w:p>
        </w:tc>
      </w:tr>
    </w:tbl>
    <w:p w14:paraId="12355976" w14:textId="77777777" w:rsidR="000C5F09" w:rsidRPr="003A1B57" w:rsidRDefault="000C5F09" w:rsidP="000C5F09">
      <w:pPr>
        <w:rPr>
          <w:rFonts w:ascii="Times New Roman" w:hAnsi="Times New Roman" w:cs="Times New Roman"/>
          <w:sz w:val="22"/>
          <w:szCs w:val="22"/>
        </w:rPr>
      </w:pPr>
      <w:r w:rsidRPr="003A1B57">
        <w:rPr>
          <w:rFonts w:ascii="Times New Roman" w:hAnsi="Times New Roman" w:cs="Times New Roman"/>
          <w:sz w:val="22"/>
          <w:szCs w:val="22"/>
        </w:rPr>
        <w:t>Vratka Pokladna -  550,- Kč</w:t>
      </w:r>
    </w:p>
    <w:tbl>
      <w:tblPr>
        <w:tblStyle w:val="Mkatabulky"/>
        <w:tblW w:w="7848" w:type="dxa"/>
        <w:tblInd w:w="227" w:type="dxa"/>
        <w:tblLook w:val="04A0" w:firstRow="1" w:lastRow="0" w:firstColumn="1" w:lastColumn="0" w:noHBand="0" w:noVBand="1"/>
      </w:tblPr>
      <w:tblGrid>
        <w:gridCol w:w="1837"/>
        <w:gridCol w:w="1921"/>
        <w:gridCol w:w="1113"/>
        <w:gridCol w:w="2977"/>
      </w:tblGrid>
      <w:tr w:rsidR="00CE4E0A" w:rsidRPr="004D7EE3" w14:paraId="728A247B" w14:textId="77777777" w:rsidTr="00CE4E0A">
        <w:tc>
          <w:tcPr>
            <w:tcW w:w="1837" w:type="dxa"/>
          </w:tcPr>
          <w:p w14:paraId="23B5B685"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MD</w:t>
            </w:r>
          </w:p>
        </w:tc>
        <w:tc>
          <w:tcPr>
            <w:tcW w:w="1921" w:type="dxa"/>
          </w:tcPr>
          <w:p w14:paraId="0D27DE11"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Dal</w:t>
            </w:r>
          </w:p>
        </w:tc>
        <w:tc>
          <w:tcPr>
            <w:tcW w:w="1113" w:type="dxa"/>
          </w:tcPr>
          <w:p w14:paraId="4D7EEC2B"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Částka</w:t>
            </w:r>
          </w:p>
        </w:tc>
        <w:tc>
          <w:tcPr>
            <w:tcW w:w="2977" w:type="dxa"/>
          </w:tcPr>
          <w:p w14:paraId="19371E17"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Poznámka</w:t>
            </w:r>
          </w:p>
        </w:tc>
      </w:tr>
      <w:tr w:rsidR="00CE4E0A" w:rsidRPr="004D7EE3" w14:paraId="7657A19D" w14:textId="77777777" w:rsidTr="00CE4E0A">
        <w:tc>
          <w:tcPr>
            <w:tcW w:w="1837" w:type="dxa"/>
          </w:tcPr>
          <w:p w14:paraId="38A67181"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223-xxxxxx- 5173</w:t>
            </w:r>
          </w:p>
        </w:tc>
        <w:tc>
          <w:tcPr>
            <w:tcW w:w="1921" w:type="dxa"/>
          </w:tcPr>
          <w:p w14:paraId="645D2E37" w14:textId="77777777" w:rsidR="000C5F09" w:rsidRPr="003A1B57" w:rsidRDefault="000C5F09" w:rsidP="006A3CDF">
            <w:pPr>
              <w:ind w:left="0"/>
              <w:rPr>
                <w:rFonts w:ascii="Times New Roman" w:hAnsi="Times New Roman" w:cs="Times New Roman"/>
                <w:sz w:val="22"/>
                <w:szCs w:val="22"/>
              </w:rPr>
            </w:pPr>
          </w:p>
        </w:tc>
        <w:tc>
          <w:tcPr>
            <w:tcW w:w="1113" w:type="dxa"/>
          </w:tcPr>
          <w:p w14:paraId="65C2D157"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550,- Kč</w:t>
            </w:r>
          </w:p>
        </w:tc>
        <w:tc>
          <w:tcPr>
            <w:tcW w:w="2977" w:type="dxa"/>
          </w:tcPr>
          <w:p w14:paraId="7DE5DCE1"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Vygenerovat</w:t>
            </w:r>
            <w:r w:rsidR="004D7EE3">
              <w:rPr>
                <w:rFonts w:ascii="Times New Roman" w:hAnsi="Times New Roman" w:cs="Times New Roman"/>
                <w:sz w:val="22"/>
                <w:szCs w:val="22"/>
              </w:rPr>
              <w:t> </w:t>
            </w:r>
            <w:r w:rsidRPr="003A1B57">
              <w:rPr>
                <w:rFonts w:ascii="Times New Roman" w:hAnsi="Times New Roman" w:cs="Times New Roman"/>
                <w:sz w:val="22"/>
                <w:szCs w:val="22"/>
              </w:rPr>
              <w:t>přeúčtování skutečnosti, kdy 550 Kč se vrátí na rezervaci.</w:t>
            </w:r>
          </w:p>
        </w:tc>
      </w:tr>
      <w:tr w:rsidR="00CE4E0A" w:rsidRPr="004D7EE3" w14:paraId="269BED39" w14:textId="77777777" w:rsidTr="00CE4E0A">
        <w:tc>
          <w:tcPr>
            <w:tcW w:w="1837" w:type="dxa"/>
          </w:tcPr>
          <w:p w14:paraId="1AE00A3C" w14:textId="77777777" w:rsidR="000C5F09" w:rsidRPr="003A1B57" w:rsidRDefault="000C5F09" w:rsidP="006A3CDF">
            <w:pPr>
              <w:ind w:left="0"/>
              <w:rPr>
                <w:rFonts w:ascii="Times New Roman" w:hAnsi="Times New Roman" w:cs="Times New Roman"/>
                <w:sz w:val="22"/>
                <w:szCs w:val="22"/>
              </w:rPr>
            </w:pPr>
          </w:p>
        </w:tc>
        <w:tc>
          <w:tcPr>
            <w:tcW w:w="1921" w:type="dxa"/>
          </w:tcPr>
          <w:p w14:paraId="1FF55F90"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223-xxxxxx- 5182</w:t>
            </w:r>
          </w:p>
        </w:tc>
        <w:tc>
          <w:tcPr>
            <w:tcW w:w="1113" w:type="dxa"/>
          </w:tcPr>
          <w:p w14:paraId="235FE0E5"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550,- Kč</w:t>
            </w:r>
          </w:p>
        </w:tc>
        <w:tc>
          <w:tcPr>
            <w:tcW w:w="2977" w:type="dxa"/>
          </w:tcPr>
          <w:p w14:paraId="304372E8" w14:textId="77777777" w:rsidR="000C5F09" w:rsidRPr="003A1B57" w:rsidRDefault="000C5F09" w:rsidP="006A3CDF">
            <w:pPr>
              <w:ind w:left="0"/>
              <w:rPr>
                <w:rFonts w:ascii="Times New Roman" w:hAnsi="Times New Roman" w:cs="Times New Roman"/>
                <w:sz w:val="22"/>
                <w:szCs w:val="22"/>
              </w:rPr>
            </w:pPr>
          </w:p>
        </w:tc>
      </w:tr>
      <w:tr w:rsidR="00CE4E0A" w:rsidRPr="004D7EE3" w14:paraId="0E706A4C" w14:textId="77777777" w:rsidTr="00CE4E0A">
        <w:tc>
          <w:tcPr>
            <w:tcW w:w="1837" w:type="dxa"/>
          </w:tcPr>
          <w:p w14:paraId="46E86D5D"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261</w:t>
            </w:r>
          </w:p>
        </w:tc>
        <w:tc>
          <w:tcPr>
            <w:tcW w:w="1921" w:type="dxa"/>
          </w:tcPr>
          <w:p w14:paraId="5DB85177" w14:textId="77777777" w:rsidR="000C5F09" w:rsidRPr="003A1B57" w:rsidRDefault="000C5F09" w:rsidP="006A3CDF">
            <w:pPr>
              <w:ind w:left="0"/>
              <w:rPr>
                <w:rFonts w:ascii="Times New Roman" w:hAnsi="Times New Roman" w:cs="Times New Roman"/>
                <w:sz w:val="22"/>
                <w:szCs w:val="22"/>
              </w:rPr>
            </w:pPr>
          </w:p>
        </w:tc>
        <w:tc>
          <w:tcPr>
            <w:tcW w:w="1113" w:type="dxa"/>
          </w:tcPr>
          <w:p w14:paraId="031A236B"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550,- Kč</w:t>
            </w:r>
          </w:p>
        </w:tc>
        <w:tc>
          <w:tcPr>
            <w:tcW w:w="2977" w:type="dxa"/>
          </w:tcPr>
          <w:p w14:paraId="1CCD638A" w14:textId="77777777" w:rsidR="000C5F09" w:rsidRPr="003A1B57" w:rsidRDefault="000C5F09" w:rsidP="006A3CDF">
            <w:pPr>
              <w:ind w:left="0"/>
              <w:rPr>
                <w:rFonts w:ascii="Times New Roman" w:hAnsi="Times New Roman" w:cs="Times New Roman"/>
                <w:sz w:val="22"/>
                <w:szCs w:val="22"/>
              </w:rPr>
            </w:pPr>
          </w:p>
        </w:tc>
      </w:tr>
      <w:tr w:rsidR="00CE4E0A" w:rsidRPr="004D7EE3" w14:paraId="43A36180" w14:textId="77777777" w:rsidTr="00CE4E0A">
        <w:tc>
          <w:tcPr>
            <w:tcW w:w="1837" w:type="dxa"/>
          </w:tcPr>
          <w:p w14:paraId="09AAA2D4" w14:textId="77777777" w:rsidR="000C5F09" w:rsidRPr="003A1B57" w:rsidRDefault="000C5F09" w:rsidP="006A3CDF">
            <w:pPr>
              <w:ind w:left="0"/>
              <w:rPr>
                <w:rFonts w:ascii="Times New Roman" w:hAnsi="Times New Roman" w:cs="Times New Roman"/>
                <w:sz w:val="22"/>
                <w:szCs w:val="22"/>
              </w:rPr>
            </w:pPr>
          </w:p>
        </w:tc>
        <w:tc>
          <w:tcPr>
            <w:tcW w:w="1921" w:type="dxa"/>
          </w:tcPr>
          <w:p w14:paraId="723561D9"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262</w:t>
            </w:r>
          </w:p>
        </w:tc>
        <w:tc>
          <w:tcPr>
            <w:tcW w:w="1113" w:type="dxa"/>
          </w:tcPr>
          <w:p w14:paraId="04F7C2F0"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550,- Kč</w:t>
            </w:r>
          </w:p>
        </w:tc>
        <w:tc>
          <w:tcPr>
            <w:tcW w:w="2977" w:type="dxa"/>
          </w:tcPr>
          <w:p w14:paraId="2FFE2377" w14:textId="77777777" w:rsidR="000C5F09" w:rsidRPr="003A1B57" w:rsidRDefault="000C5F09" w:rsidP="006A3CDF">
            <w:pPr>
              <w:ind w:left="0"/>
              <w:rPr>
                <w:rFonts w:ascii="Times New Roman" w:hAnsi="Times New Roman" w:cs="Times New Roman"/>
                <w:sz w:val="22"/>
                <w:szCs w:val="22"/>
              </w:rPr>
            </w:pPr>
          </w:p>
        </w:tc>
      </w:tr>
    </w:tbl>
    <w:p w14:paraId="6DE03A19" w14:textId="77777777" w:rsidR="000C5F09" w:rsidRPr="00C56C81" w:rsidRDefault="000C5F09" w:rsidP="000C5F09"/>
    <w:p w14:paraId="4E21BFAD" w14:textId="77777777" w:rsidR="000C5F09" w:rsidRDefault="000C5F09" w:rsidP="00AE6EBA">
      <w:pPr>
        <w:pStyle w:val="Nadpis3"/>
      </w:pPr>
      <w:bookmarkStart w:id="38" w:name="_Toc501706858"/>
      <w:r>
        <w:t>Konečné schválení dokladu</w:t>
      </w:r>
      <w:bookmarkEnd w:id="38"/>
    </w:p>
    <w:p w14:paraId="7FC32D94" w14:textId="77777777" w:rsidR="000C5F09" w:rsidRDefault="000C5F09" w:rsidP="003A1B57">
      <w:pPr>
        <w:ind w:left="709"/>
        <w:rPr>
          <w:rFonts w:ascii="Times New Roman" w:hAnsi="Times New Roman" w:cs="Times New Roman"/>
          <w:sz w:val="24"/>
          <w:szCs w:val="24"/>
        </w:rPr>
      </w:pPr>
      <w:r w:rsidRPr="003A1B57">
        <w:rPr>
          <w:rFonts w:ascii="Times New Roman" w:hAnsi="Times New Roman" w:cs="Times New Roman"/>
          <w:sz w:val="24"/>
          <w:szCs w:val="24"/>
        </w:rPr>
        <w:t>Pokud proběhne celý proces zpracování dokladu v EIS úspěšně, odpovědný pracovník přepne doklad do stavu, který zajistí, že EIS předá informaci o změně stavu na hodnotu 5 (Schválený) do WAC. Tím je ukončeno i zpracování CP na straně WAC.</w:t>
      </w:r>
    </w:p>
    <w:p w14:paraId="7DB88FE2" w14:textId="77777777" w:rsidR="00E8377F" w:rsidRPr="003A1B57" w:rsidRDefault="00E8377F" w:rsidP="003A1B57">
      <w:pPr>
        <w:ind w:left="709"/>
        <w:rPr>
          <w:rFonts w:ascii="Times New Roman" w:hAnsi="Times New Roman" w:cs="Times New Roman"/>
          <w:sz w:val="24"/>
          <w:szCs w:val="24"/>
        </w:rPr>
      </w:pPr>
    </w:p>
    <w:p w14:paraId="2C74BA87" w14:textId="77777777" w:rsidR="000C5F09" w:rsidRDefault="000C5F09" w:rsidP="0094031D">
      <w:pPr>
        <w:pStyle w:val="Nadpis1"/>
      </w:pPr>
      <w:bookmarkStart w:id="39" w:name="_Toc501706859"/>
      <w:r>
        <w:t>Předání informace zpět do WAC</w:t>
      </w:r>
      <w:bookmarkEnd w:id="39"/>
    </w:p>
    <w:p w14:paraId="15249667" w14:textId="77777777" w:rsidR="000C5F09" w:rsidRPr="003A1B57" w:rsidRDefault="000C5F09" w:rsidP="003A1B57">
      <w:pPr>
        <w:ind w:left="709"/>
        <w:rPr>
          <w:rFonts w:ascii="Times New Roman" w:hAnsi="Times New Roman" w:cs="Times New Roman"/>
          <w:sz w:val="24"/>
          <w:szCs w:val="24"/>
        </w:rPr>
      </w:pPr>
      <w:r w:rsidRPr="003A1B57">
        <w:rPr>
          <w:rFonts w:ascii="Times New Roman" w:hAnsi="Times New Roman" w:cs="Times New Roman"/>
          <w:sz w:val="24"/>
          <w:szCs w:val="24"/>
        </w:rPr>
        <w:t>V některých fázích zpracování předává EIS do WAC zpětnou informaci. Toto předání se provádí zápisem záznamu do vazební tabulky e01EisWac v databázi WAC. Pro</w:t>
      </w:r>
      <w:r w:rsidR="00ED2974">
        <w:rPr>
          <w:rFonts w:ascii="Times New Roman" w:hAnsi="Times New Roman" w:cs="Times New Roman"/>
          <w:sz w:val="24"/>
          <w:szCs w:val="24"/>
        </w:rPr>
        <w:t> </w:t>
      </w:r>
      <w:r w:rsidRPr="003A1B57">
        <w:rPr>
          <w:rFonts w:ascii="Times New Roman" w:hAnsi="Times New Roman" w:cs="Times New Roman"/>
          <w:sz w:val="24"/>
          <w:szCs w:val="24"/>
        </w:rPr>
        <w:t>každý CP a pro každou informaci se zapíše jeden samostatný záznam. Ten musí obsahovat následující informace:</w:t>
      </w:r>
    </w:p>
    <w:p w14:paraId="37AA9A3A" w14:textId="77777777" w:rsidR="000C5F09" w:rsidRPr="003A1B57" w:rsidRDefault="000C5F09" w:rsidP="000C5F09">
      <w:pPr>
        <w:pStyle w:val="Odstavecseseznamem"/>
        <w:numPr>
          <w:ilvl w:val="0"/>
          <w:numId w:val="2"/>
        </w:numPr>
        <w:tabs>
          <w:tab w:val="left" w:pos="709"/>
        </w:tabs>
        <w:spacing w:before="120" w:after="0" w:line="240" w:lineRule="auto"/>
        <w:rPr>
          <w:rFonts w:ascii="Times New Roman" w:hAnsi="Times New Roman" w:cs="Times New Roman"/>
          <w:sz w:val="24"/>
          <w:szCs w:val="24"/>
        </w:rPr>
      </w:pPr>
      <w:r w:rsidRPr="003A1B57">
        <w:rPr>
          <w:rFonts w:ascii="Times New Roman" w:hAnsi="Times New Roman" w:cs="Times New Roman"/>
          <w:sz w:val="24"/>
          <w:szCs w:val="24"/>
        </w:rPr>
        <w:t xml:space="preserve">e01TravelOrderId – ID cestovního příkazu b01TravelOrderId z tabulky </w:t>
      </w:r>
      <w:proofErr w:type="spellStart"/>
      <w:r w:rsidRPr="003A1B57">
        <w:rPr>
          <w:rFonts w:ascii="Times New Roman" w:hAnsi="Times New Roman" w:cs="Times New Roman"/>
          <w:sz w:val="24"/>
          <w:szCs w:val="24"/>
        </w:rPr>
        <w:t>csiTravelOrders</w:t>
      </w:r>
      <w:proofErr w:type="spellEnd"/>
      <w:r w:rsidRPr="003A1B57">
        <w:rPr>
          <w:rFonts w:ascii="Times New Roman" w:hAnsi="Times New Roman" w:cs="Times New Roman"/>
          <w:sz w:val="24"/>
          <w:szCs w:val="24"/>
        </w:rPr>
        <w:t>.</w:t>
      </w:r>
    </w:p>
    <w:p w14:paraId="26EB6E60" w14:textId="77777777" w:rsidR="000C5F09" w:rsidRPr="003A1B57" w:rsidRDefault="000C5F09" w:rsidP="000C5F09">
      <w:pPr>
        <w:pStyle w:val="Odstavecseseznamem"/>
        <w:numPr>
          <w:ilvl w:val="0"/>
          <w:numId w:val="2"/>
        </w:numPr>
        <w:tabs>
          <w:tab w:val="left" w:pos="709"/>
        </w:tabs>
        <w:spacing w:before="120" w:after="0" w:line="240" w:lineRule="auto"/>
        <w:rPr>
          <w:rFonts w:ascii="Times New Roman" w:hAnsi="Times New Roman" w:cs="Times New Roman"/>
          <w:sz w:val="24"/>
          <w:szCs w:val="24"/>
        </w:rPr>
      </w:pPr>
      <w:r w:rsidRPr="003A1B57">
        <w:rPr>
          <w:rFonts w:ascii="Times New Roman" w:hAnsi="Times New Roman" w:cs="Times New Roman"/>
          <w:sz w:val="24"/>
          <w:szCs w:val="24"/>
        </w:rPr>
        <w:t>e01EisId – ID (</w:t>
      </w:r>
      <w:proofErr w:type="spellStart"/>
      <w:r w:rsidRPr="003A1B57">
        <w:rPr>
          <w:rFonts w:ascii="Times New Roman" w:hAnsi="Times New Roman" w:cs="Times New Roman"/>
          <w:sz w:val="24"/>
          <w:szCs w:val="24"/>
        </w:rPr>
        <w:t>FirstId</w:t>
      </w:r>
      <w:proofErr w:type="spellEnd"/>
      <w:r w:rsidRPr="003A1B57">
        <w:rPr>
          <w:rFonts w:ascii="Times New Roman" w:hAnsi="Times New Roman" w:cs="Times New Roman"/>
          <w:sz w:val="24"/>
          <w:szCs w:val="24"/>
        </w:rPr>
        <w:t>) záznamu Jiného závazku</w:t>
      </w:r>
      <w:bookmarkStart w:id="40" w:name="OLE_LINK21"/>
      <w:bookmarkStart w:id="41" w:name="OLE_LINK22"/>
      <w:r w:rsidRPr="003A1B57">
        <w:rPr>
          <w:rFonts w:ascii="Times New Roman" w:hAnsi="Times New Roman" w:cs="Times New Roman"/>
          <w:sz w:val="24"/>
          <w:szCs w:val="24"/>
        </w:rPr>
        <w:t>, který byl z cestovního příkazu vygenerován v EIS.</w:t>
      </w:r>
      <w:bookmarkEnd w:id="40"/>
      <w:bookmarkEnd w:id="41"/>
    </w:p>
    <w:p w14:paraId="30F62168" w14:textId="77777777" w:rsidR="000C5F09" w:rsidRPr="003A1B57" w:rsidRDefault="000C5F09" w:rsidP="000C5F09">
      <w:pPr>
        <w:pStyle w:val="Odstavecseseznamem"/>
        <w:numPr>
          <w:ilvl w:val="0"/>
          <w:numId w:val="2"/>
        </w:numPr>
        <w:tabs>
          <w:tab w:val="left" w:pos="709"/>
        </w:tabs>
        <w:spacing w:before="120" w:after="0" w:line="240" w:lineRule="auto"/>
        <w:rPr>
          <w:rFonts w:ascii="Times New Roman" w:hAnsi="Times New Roman" w:cs="Times New Roman"/>
          <w:sz w:val="24"/>
          <w:szCs w:val="24"/>
        </w:rPr>
      </w:pPr>
      <w:r w:rsidRPr="003A1B57">
        <w:rPr>
          <w:rFonts w:ascii="Times New Roman" w:hAnsi="Times New Roman" w:cs="Times New Roman"/>
          <w:sz w:val="24"/>
          <w:szCs w:val="24"/>
        </w:rPr>
        <w:t>e01EisSeqNumber – kód řady dokladu + evidenční číslo Jiného závazku, který byl z cestovního příkazu vygenerován v EIS.</w:t>
      </w:r>
    </w:p>
    <w:p w14:paraId="6D6C6606" w14:textId="77777777" w:rsidR="000C5F09" w:rsidRPr="003A1B57" w:rsidRDefault="000C5F09" w:rsidP="000C5F09">
      <w:pPr>
        <w:pStyle w:val="Odstavecseseznamem"/>
        <w:numPr>
          <w:ilvl w:val="0"/>
          <w:numId w:val="2"/>
        </w:numPr>
        <w:tabs>
          <w:tab w:val="left" w:pos="709"/>
        </w:tabs>
        <w:spacing w:before="120" w:after="0" w:line="240" w:lineRule="auto"/>
        <w:rPr>
          <w:rFonts w:ascii="Times New Roman" w:hAnsi="Times New Roman" w:cs="Times New Roman"/>
          <w:sz w:val="24"/>
          <w:szCs w:val="24"/>
        </w:rPr>
      </w:pPr>
      <w:r w:rsidRPr="003A1B57">
        <w:rPr>
          <w:rFonts w:ascii="Times New Roman" w:hAnsi="Times New Roman" w:cs="Times New Roman"/>
          <w:sz w:val="24"/>
          <w:szCs w:val="24"/>
        </w:rPr>
        <w:t>e01State – nová hodnota stavu CP. Hodnoty, které může EIS předat do WAC jsou následující: 7 (Převzatý), 4 (Vrácený) a 5 (Schválený).</w:t>
      </w:r>
    </w:p>
    <w:p w14:paraId="7292ECD0" w14:textId="77777777" w:rsidR="000C5F09" w:rsidRDefault="000C5F09" w:rsidP="000C5F09">
      <w:pPr>
        <w:pStyle w:val="Odstavecseseznamem"/>
        <w:numPr>
          <w:ilvl w:val="0"/>
          <w:numId w:val="2"/>
        </w:numPr>
        <w:tabs>
          <w:tab w:val="left" w:pos="709"/>
        </w:tabs>
        <w:spacing w:before="120" w:after="0" w:line="240" w:lineRule="auto"/>
        <w:rPr>
          <w:rFonts w:ascii="Times New Roman" w:hAnsi="Times New Roman" w:cs="Times New Roman"/>
          <w:sz w:val="24"/>
          <w:szCs w:val="24"/>
        </w:rPr>
      </w:pPr>
      <w:r w:rsidRPr="003A1B57">
        <w:rPr>
          <w:rFonts w:ascii="Times New Roman" w:hAnsi="Times New Roman" w:cs="Times New Roman"/>
          <w:sz w:val="24"/>
          <w:szCs w:val="24"/>
        </w:rPr>
        <w:t>E01Date – datum a čas zápisu daného záznamu.</w:t>
      </w:r>
    </w:p>
    <w:p w14:paraId="0993D27D" w14:textId="77777777" w:rsidR="00E8377F" w:rsidRPr="003A1B57" w:rsidRDefault="00E8377F" w:rsidP="003A1B57">
      <w:pPr>
        <w:pStyle w:val="Odstavecseseznamem"/>
        <w:tabs>
          <w:tab w:val="left" w:pos="709"/>
        </w:tabs>
        <w:spacing w:before="120" w:line="240" w:lineRule="auto"/>
        <w:ind w:left="1069"/>
        <w:rPr>
          <w:rFonts w:ascii="Times New Roman" w:hAnsi="Times New Roman" w:cs="Times New Roman"/>
          <w:sz w:val="24"/>
          <w:szCs w:val="24"/>
        </w:rPr>
      </w:pPr>
    </w:p>
    <w:p w14:paraId="06FEC0AF" w14:textId="77777777" w:rsidR="000C5F09" w:rsidRDefault="000C5F09" w:rsidP="0094031D">
      <w:pPr>
        <w:pStyle w:val="Nadpis1"/>
      </w:pPr>
      <w:bookmarkStart w:id="42" w:name="_Toc501706860"/>
      <w:r>
        <w:lastRenderedPageBreak/>
        <w:t>Vytvoření datového pohledu</w:t>
      </w:r>
      <w:bookmarkEnd w:id="42"/>
      <w:r>
        <w:t xml:space="preserve"> </w:t>
      </w:r>
    </w:p>
    <w:p w14:paraId="7632A0AF" w14:textId="77777777" w:rsidR="000C5F09" w:rsidRPr="004C4EB0" w:rsidRDefault="000C5F09" w:rsidP="003A1B57">
      <w:pPr>
        <w:ind w:left="709"/>
        <w:rPr>
          <w:rFonts w:ascii="Times New Roman" w:hAnsi="Times New Roman" w:cs="Times New Roman"/>
          <w:sz w:val="24"/>
          <w:szCs w:val="24"/>
        </w:rPr>
      </w:pPr>
      <w:r w:rsidRPr="003A1B57">
        <w:rPr>
          <w:rFonts w:ascii="Times New Roman" w:hAnsi="Times New Roman" w:cs="Times New Roman"/>
          <w:sz w:val="24"/>
          <w:szCs w:val="24"/>
        </w:rPr>
        <w:t xml:space="preserve">Bude vytvořen databázový pohled na tabulku s obchodními partnery </w:t>
      </w:r>
      <w:proofErr w:type="spellStart"/>
      <w:r w:rsidRPr="003A1B57">
        <w:rPr>
          <w:rFonts w:ascii="Times New Roman" w:hAnsi="Times New Roman" w:cs="Times New Roman"/>
          <w:sz w:val="24"/>
          <w:szCs w:val="24"/>
        </w:rPr>
        <w:t>cPartner</w:t>
      </w:r>
      <w:proofErr w:type="spellEnd"/>
      <w:r w:rsidRPr="003A1B57">
        <w:rPr>
          <w:rFonts w:ascii="Times New Roman" w:hAnsi="Times New Roman" w:cs="Times New Roman"/>
          <w:sz w:val="24"/>
          <w:szCs w:val="24"/>
        </w:rPr>
        <w:t xml:space="preserve">. Při zápisu cestovního příkazu bude WAC pomocí tohoto pohledu kontrolovat, jestli cestovatel </w:t>
      </w:r>
      <w:r w:rsidRPr="004C4EB0">
        <w:rPr>
          <w:rFonts w:ascii="Times New Roman" w:hAnsi="Times New Roman" w:cs="Times New Roman"/>
          <w:sz w:val="24"/>
          <w:szCs w:val="24"/>
        </w:rPr>
        <w:t>v EIS existuje. Pokud nebude nalezen, informuje WAC uživatele, aby zajistil jeho doplnění.</w:t>
      </w:r>
    </w:p>
    <w:p w14:paraId="0F4B52BD" w14:textId="7F4F83A8" w:rsidR="000C5F09" w:rsidRPr="004C4EB0" w:rsidRDefault="000C5F09" w:rsidP="004C4EB0">
      <w:pPr>
        <w:ind w:left="709"/>
        <w:rPr>
          <w:rFonts w:ascii="Times New Roman" w:hAnsi="Times New Roman" w:cs="Times New Roman"/>
          <w:sz w:val="24"/>
          <w:szCs w:val="24"/>
        </w:rPr>
      </w:pPr>
      <w:r w:rsidRPr="004C4EB0">
        <w:rPr>
          <w:rFonts w:ascii="Times New Roman" w:hAnsi="Times New Roman" w:cs="Times New Roman"/>
          <w:sz w:val="24"/>
          <w:szCs w:val="24"/>
        </w:rPr>
        <w:t>Název databázového pohledu bude „</w:t>
      </w:r>
      <w:proofErr w:type="spellStart"/>
      <w:r w:rsidRPr="004C4EB0">
        <w:rPr>
          <w:rFonts w:ascii="Times New Roman" w:hAnsi="Times New Roman" w:cs="Times New Roman"/>
          <w:sz w:val="24"/>
          <w:szCs w:val="24"/>
        </w:rPr>
        <w:t>cPartnerWAC</w:t>
      </w:r>
      <w:proofErr w:type="spellEnd"/>
      <w:r w:rsidRPr="004C4EB0">
        <w:rPr>
          <w:rFonts w:ascii="Times New Roman" w:hAnsi="Times New Roman" w:cs="Times New Roman"/>
          <w:sz w:val="24"/>
          <w:szCs w:val="24"/>
        </w:rPr>
        <w:t xml:space="preserve">“. Pohled bude </w:t>
      </w:r>
      <w:r w:rsidR="003A1B57" w:rsidRPr="004C4EB0">
        <w:rPr>
          <w:rFonts w:ascii="Times New Roman" w:hAnsi="Times New Roman" w:cs="Times New Roman"/>
          <w:sz w:val="24"/>
          <w:szCs w:val="24"/>
        </w:rPr>
        <w:t xml:space="preserve">obsahovat </w:t>
      </w:r>
      <w:r w:rsidRPr="004C4EB0">
        <w:rPr>
          <w:rFonts w:ascii="Times New Roman" w:hAnsi="Times New Roman" w:cs="Times New Roman"/>
          <w:sz w:val="24"/>
          <w:szCs w:val="24"/>
        </w:rPr>
        <w:t>pouze platné záznamy, které začínají písmenem „C“. Pohled bude obsahovat následující pole:</w:t>
      </w:r>
    </w:p>
    <w:p w14:paraId="59E6F344" w14:textId="77777777" w:rsidR="000C5F09" w:rsidRPr="004C4EB0" w:rsidRDefault="000C5F09" w:rsidP="000C5F09">
      <w:pPr>
        <w:pStyle w:val="Odstavecseseznamem"/>
        <w:numPr>
          <w:ilvl w:val="0"/>
          <w:numId w:val="12"/>
        </w:numPr>
        <w:rPr>
          <w:rFonts w:ascii="Times New Roman" w:hAnsi="Times New Roman" w:cs="Times New Roman"/>
          <w:sz w:val="24"/>
          <w:szCs w:val="24"/>
        </w:rPr>
      </w:pPr>
      <w:proofErr w:type="spellStart"/>
      <w:r w:rsidRPr="004C4EB0">
        <w:rPr>
          <w:rFonts w:ascii="Times New Roman" w:hAnsi="Times New Roman" w:cs="Times New Roman"/>
          <w:sz w:val="24"/>
          <w:szCs w:val="24"/>
        </w:rPr>
        <w:t>Kod</w:t>
      </w:r>
      <w:proofErr w:type="spellEnd"/>
      <w:r w:rsidRPr="004C4EB0">
        <w:rPr>
          <w:rFonts w:ascii="Times New Roman" w:hAnsi="Times New Roman" w:cs="Times New Roman"/>
          <w:sz w:val="24"/>
          <w:szCs w:val="24"/>
        </w:rPr>
        <w:t xml:space="preserve"> </w:t>
      </w:r>
      <w:proofErr w:type="spellStart"/>
      <w:r w:rsidRPr="004C4EB0">
        <w:rPr>
          <w:rFonts w:ascii="Times New Roman" w:hAnsi="Times New Roman" w:cs="Times New Roman"/>
          <w:sz w:val="24"/>
          <w:szCs w:val="24"/>
        </w:rPr>
        <w:t>char</w:t>
      </w:r>
      <w:proofErr w:type="spellEnd"/>
      <w:r w:rsidRPr="004C4EB0">
        <w:rPr>
          <w:rFonts w:ascii="Times New Roman" w:hAnsi="Times New Roman" w:cs="Times New Roman"/>
          <w:sz w:val="24"/>
          <w:szCs w:val="24"/>
        </w:rPr>
        <w:t xml:space="preserve"> (10) – osobní číslo cestovatele bez 1. znaku.</w:t>
      </w:r>
    </w:p>
    <w:p w14:paraId="0C0F6B52" w14:textId="77777777" w:rsidR="000C5F09" w:rsidRPr="004C4EB0" w:rsidRDefault="000C5F09" w:rsidP="000C5F09">
      <w:pPr>
        <w:pStyle w:val="Odstavecseseznamem"/>
        <w:numPr>
          <w:ilvl w:val="0"/>
          <w:numId w:val="12"/>
        </w:numPr>
        <w:rPr>
          <w:rFonts w:ascii="Times New Roman" w:hAnsi="Times New Roman" w:cs="Times New Roman"/>
          <w:sz w:val="24"/>
          <w:szCs w:val="24"/>
        </w:rPr>
      </w:pPr>
      <w:proofErr w:type="spellStart"/>
      <w:r w:rsidRPr="004C4EB0">
        <w:rPr>
          <w:rFonts w:ascii="Times New Roman" w:hAnsi="Times New Roman" w:cs="Times New Roman"/>
          <w:sz w:val="24"/>
          <w:szCs w:val="24"/>
        </w:rPr>
        <w:t>Jmeno</w:t>
      </w:r>
      <w:proofErr w:type="spellEnd"/>
      <w:r w:rsidRPr="004C4EB0">
        <w:rPr>
          <w:rFonts w:ascii="Times New Roman" w:hAnsi="Times New Roman" w:cs="Times New Roman"/>
          <w:sz w:val="24"/>
          <w:szCs w:val="24"/>
        </w:rPr>
        <w:t xml:space="preserve"> </w:t>
      </w:r>
      <w:proofErr w:type="spellStart"/>
      <w:r w:rsidRPr="004C4EB0">
        <w:rPr>
          <w:rFonts w:ascii="Times New Roman" w:hAnsi="Times New Roman" w:cs="Times New Roman"/>
          <w:sz w:val="24"/>
          <w:szCs w:val="24"/>
        </w:rPr>
        <w:t>char</w:t>
      </w:r>
      <w:proofErr w:type="spellEnd"/>
      <w:r w:rsidRPr="004C4EB0">
        <w:rPr>
          <w:rFonts w:ascii="Times New Roman" w:hAnsi="Times New Roman" w:cs="Times New Roman"/>
          <w:sz w:val="24"/>
          <w:szCs w:val="24"/>
        </w:rPr>
        <w:t xml:space="preserve"> (30) – příjmení a jméno cestovatele.</w:t>
      </w:r>
    </w:p>
    <w:p w14:paraId="4694E6AE" w14:textId="77777777" w:rsidR="000C5F09" w:rsidRPr="004C4EB0" w:rsidRDefault="000C5F09" w:rsidP="000C5F09">
      <w:pPr>
        <w:pStyle w:val="Odstavecseseznamem"/>
        <w:numPr>
          <w:ilvl w:val="0"/>
          <w:numId w:val="12"/>
        </w:numPr>
        <w:rPr>
          <w:rFonts w:ascii="Times New Roman" w:hAnsi="Times New Roman" w:cs="Times New Roman"/>
          <w:sz w:val="24"/>
          <w:szCs w:val="24"/>
        </w:rPr>
      </w:pPr>
      <w:proofErr w:type="spellStart"/>
      <w:r w:rsidRPr="004C4EB0">
        <w:rPr>
          <w:rFonts w:ascii="Times New Roman" w:hAnsi="Times New Roman" w:cs="Times New Roman"/>
          <w:sz w:val="24"/>
          <w:szCs w:val="24"/>
        </w:rPr>
        <w:t>BankUcet</w:t>
      </w:r>
      <w:proofErr w:type="spellEnd"/>
      <w:r w:rsidRPr="004C4EB0">
        <w:rPr>
          <w:rFonts w:ascii="Times New Roman" w:hAnsi="Times New Roman" w:cs="Times New Roman"/>
          <w:sz w:val="24"/>
          <w:szCs w:val="24"/>
        </w:rPr>
        <w:t xml:space="preserve"> </w:t>
      </w:r>
      <w:proofErr w:type="spellStart"/>
      <w:r w:rsidRPr="004C4EB0">
        <w:rPr>
          <w:rFonts w:ascii="Times New Roman" w:hAnsi="Times New Roman" w:cs="Times New Roman"/>
          <w:sz w:val="24"/>
          <w:szCs w:val="24"/>
        </w:rPr>
        <w:t>char</w:t>
      </w:r>
      <w:proofErr w:type="spellEnd"/>
      <w:r w:rsidRPr="004C4EB0">
        <w:rPr>
          <w:rFonts w:ascii="Times New Roman" w:hAnsi="Times New Roman" w:cs="Times New Roman"/>
          <w:sz w:val="24"/>
          <w:szCs w:val="24"/>
        </w:rPr>
        <w:t xml:space="preserve"> (20) – účet cestovatele, který je označený jako hlavní.</w:t>
      </w:r>
    </w:p>
    <w:p w14:paraId="27523366" w14:textId="77777777" w:rsidR="000C5F09" w:rsidRDefault="000C5F09" w:rsidP="004C4EB0">
      <w:pPr>
        <w:ind w:left="0"/>
        <w:sectPr w:rsidR="000C5F09" w:rsidSect="00CA2FF5">
          <w:headerReference w:type="even" r:id="rId7"/>
          <w:headerReference w:type="default" r:id="rId8"/>
          <w:footerReference w:type="even" r:id="rId9"/>
          <w:footerReference w:type="default" r:id="rId10"/>
          <w:headerReference w:type="first" r:id="rId11"/>
          <w:footerReference w:type="first" r:id="rId12"/>
          <w:type w:val="continuous"/>
          <w:pgSz w:w="11906" w:h="16838"/>
          <w:pgMar w:top="993" w:right="1417" w:bottom="1417" w:left="1417" w:header="708" w:footer="708" w:gutter="0"/>
          <w:cols w:space="708"/>
          <w:docGrid w:linePitch="360"/>
        </w:sectPr>
      </w:pPr>
    </w:p>
    <w:p w14:paraId="178A990A" w14:textId="77777777" w:rsidR="000C5F09" w:rsidRDefault="000C5F09" w:rsidP="0094031D">
      <w:pPr>
        <w:pStyle w:val="Nadpis1"/>
      </w:pPr>
      <w:bookmarkStart w:id="43" w:name="_Toc501706861"/>
      <w:r>
        <w:lastRenderedPageBreak/>
        <w:t>Základní schéma komunikace</w:t>
      </w:r>
      <w:bookmarkEnd w:id="43"/>
    </w:p>
    <w:p w14:paraId="3734B523" w14:textId="49963809" w:rsidR="0031683D" w:rsidRDefault="000C5F09" w:rsidP="004C4EB0">
      <w:pPr>
        <w:ind w:left="0"/>
      </w:pPr>
      <w:r>
        <w:object w:dxaOrig="12255" w:dyaOrig="9256" w14:anchorId="75608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4.25pt;height:396.75pt" o:ole="">
            <v:imagedata r:id="rId13" o:title=""/>
          </v:shape>
          <o:OLEObject Type="Embed" ProgID="Visio.Drawing.15" ShapeID="_x0000_i1025" DrawAspect="Content" ObjectID="_1624701395" r:id="rId14"/>
        </w:object>
      </w:r>
    </w:p>
    <w:sectPr w:rsidR="0031683D" w:rsidSect="002A5AF5">
      <w:pgSz w:w="16838" w:h="11906" w:orient="landscape"/>
      <w:pgMar w:top="1418" w:right="992"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AFB5C" w14:textId="77777777" w:rsidR="00250946" w:rsidRDefault="00250946" w:rsidP="002F1BFA">
      <w:pPr>
        <w:spacing w:before="0" w:after="0" w:line="240" w:lineRule="auto"/>
      </w:pPr>
      <w:r>
        <w:separator/>
      </w:r>
    </w:p>
  </w:endnote>
  <w:endnote w:type="continuationSeparator" w:id="0">
    <w:p w14:paraId="2A89B51E" w14:textId="77777777" w:rsidR="00250946" w:rsidRDefault="00250946" w:rsidP="002F1BF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10165" w14:textId="77777777" w:rsidR="00877B7A" w:rsidRDefault="00877B7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CFC92" w14:textId="77777777" w:rsidR="00E04F5B" w:rsidRPr="003B0399" w:rsidRDefault="00372B78" w:rsidP="002F1BFA">
    <w:pPr>
      <w:pStyle w:val="Zpat"/>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5EFE1" w14:textId="77777777" w:rsidR="00877B7A" w:rsidRDefault="00877B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958AA" w14:textId="77777777" w:rsidR="00250946" w:rsidRDefault="00250946" w:rsidP="002F1BFA">
      <w:pPr>
        <w:spacing w:before="0" w:after="0" w:line="240" w:lineRule="auto"/>
      </w:pPr>
      <w:r>
        <w:separator/>
      </w:r>
    </w:p>
  </w:footnote>
  <w:footnote w:type="continuationSeparator" w:id="0">
    <w:p w14:paraId="19DB5FE8" w14:textId="77777777" w:rsidR="00250946" w:rsidRDefault="00250946" w:rsidP="002F1BF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CCB2A" w14:textId="77777777" w:rsidR="00877B7A" w:rsidRDefault="00877B7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F8934" w14:textId="77777777" w:rsidR="008010C3" w:rsidRPr="008010C3" w:rsidRDefault="008010C3" w:rsidP="00674A75">
    <w:pPr>
      <w:pStyle w:val="Zhlav"/>
      <w:tabs>
        <w:tab w:val="clear" w:pos="9072"/>
        <w:tab w:val="right" w:pos="12474"/>
      </w:tabs>
      <w:ind w:left="0"/>
      <w:rPr>
        <w:rFonts w:ascii="Times New Roman" w:hAnsi="Times New Roman" w:cs="Times New Roman"/>
        <w:i/>
        <w:sz w:val="22"/>
        <w:szCs w:val="22"/>
      </w:rPr>
    </w:pPr>
    <w:r w:rsidRPr="008010C3">
      <w:rPr>
        <w:rFonts w:ascii="Times New Roman" w:hAnsi="Times New Roman" w:cs="Times New Roman"/>
        <w:i/>
        <w:sz w:val="22"/>
        <w:szCs w:val="22"/>
      </w:rPr>
      <w:t>Česká školní inspekce</w:t>
    </w:r>
    <w:r w:rsidRPr="008010C3">
      <w:rPr>
        <w:rFonts w:ascii="Times New Roman" w:hAnsi="Times New Roman" w:cs="Times New Roman"/>
        <w:i/>
        <w:sz w:val="22"/>
        <w:szCs w:val="22"/>
      </w:rPr>
      <w:tab/>
    </w:r>
    <w:r w:rsidRPr="008010C3">
      <w:rPr>
        <w:rFonts w:ascii="Times New Roman" w:hAnsi="Times New Roman" w:cs="Times New Roman"/>
        <w:i/>
        <w:sz w:val="22"/>
        <w:szCs w:val="22"/>
      </w:rPr>
      <w:tab/>
      <w:t xml:space="preserve">Integrace vnitřních </w:t>
    </w:r>
    <w:proofErr w:type="spellStart"/>
    <w:r w:rsidRPr="008010C3">
      <w:rPr>
        <w:rFonts w:ascii="Times New Roman" w:hAnsi="Times New Roman" w:cs="Times New Roman"/>
        <w:i/>
        <w:sz w:val="22"/>
        <w:szCs w:val="22"/>
      </w:rPr>
      <w:t>agendových</w:t>
    </w:r>
    <w:proofErr w:type="spellEnd"/>
    <w:r w:rsidRPr="008010C3">
      <w:rPr>
        <w:rFonts w:ascii="Times New Roman" w:hAnsi="Times New Roman" w:cs="Times New Roman"/>
        <w:i/>
        <w:sz w:val="22"/>
        <w:szCs w:val="22"/>
      </w:rPr>
      <w:t xml:space="preserve"> </w:t>
    </w:r>
  </w:p>
  <w:p w14:paraId="3F3F4983" w14:textId="3A26B18E" w:rsidR="008010C3" w:rsidRPr="008010C3" w:rsidRDefault="008010C3" w:rsidP="00674A75">
    <w:pPr>
      <w:pStyle w:val="Zhlav"/>
      <w:tabs>
        <w:tab w:val="clear" w:pos="9072"/>
        <w:tab w:val="right" w:pos="12474"/>
      </w:tabs>
      <w:ind w:left="0"/>
      <w:rPr>
        <w:rFonts w:ascii="Times New Roman" w:hAnsi="Times New Roman" w:cs="Times New Roman"/>
        <w:i/>
        <w:sz w:val="22"/>
        <w:szCs w:val="22"/>
      </w:rPr>
    </w:pPr>
    <w:r w:rsidRPr="008010C3">
      <w:rPr>
        <w:rFonts w:ascii="Times New Roman" w:hAnsi="Times New Roman" w:cs="Times New Roman"/>
        <w:i/>
        <w:sz w:val="22"/>
        <w:szCs w:val="22"/>
      </w:rPr>
      <w:tab/>
    </w:r>
    <w:r w:rsidRPr="008010C3">
      <w:rPr>
        <w:rFonts w:ascii="Times New Roman" w:hAnsi="Times New Roman" w:cs="Times New Roman"/>
        <w:i/>
        <w:sz w:val="22"/>
        <w:szCs w:val="22"/>
      </w:rPr>
      <w:tab/>
      <w:t>informačních systémů ČŠI</w:t>
    </w:r>
    <w:r w:rsidR="00877B7A">
      <w:rPr>
        <w:rFonts w:ascii="Times New Roman" w:hAnsi="Times New Roman" w:cs="Times New Roman"/>
        <w:i/>
        <w:sz w:val="22"/>
        <w:szCs w:val="22"/>
      </w:rPr>
      <w:t xml:space="preserve"> II.</w:t>
    </w:r>
    <w:r w:rsidRPr="008010C3" w:rsidDel="00871C10">
      <w:rPr>
        <w:rFonts w:ascii="Times New Roman" w:hAnsi="Times New Roman" w:cs="Times New Roman"/>
        <w:i/>
        <w:sz w:val="22"/>
        <w:szCs w:val="22"/>
      </w:rPr>
      <w:t xml:space="preserve"> </w:t>
    </w:r>
  </w:p>
  <w:p w14:paraId="79F3F436" w14:textId="01BAB5C0" w:rsidR="008010C3" w:rsidRPr="008010C3" w:rsidRDefault="008010C3" w:rsidP="00674A75">
    <w:pPr>
      <w:pStyle w:val="Zhlav"/>
      <w:tabs>
        <w:tab w:val="clear" w:pos="4536"/>
        <w:tab w:val="clear" w:pos="9072"/>
        <w:tab w:val="center" w:pos="3261"/>
        <w:tab w:val="right" w:pos="12474"/>
      </w:tabs>
      <w:spacing w:after="120"/>
      <w:ind w:left="0"/>
      <w:rPr>
        <w:rFonts w:ascii="Times New Roman" w:hAnsi="Times New Roman" w:cs="Times New Roman"/>
        <w:i/>
        <w:sz w:val="22"/>
        <w:szCs w:val="22"/>
      </w:rPr>
    </w:pPr>
    <w:proofErr w:type="spellStart"/>
    <w:r w:rsidRPr="008010C3">
      <w:rPr>
        <w:rFonts w:ascii="Times New Roman" w:hAnsi="Times New Roman" w:cs="Times New Roman"/>
        <w:i/>
        <w:sz w:val="22"/>
        <w:szCs w:val="22"/>
      </w:rPr>
      <w:t>sp</w:t>
    </w:r>
    <w:proofErr w:type="spellEnd"/>
    <w:r w:rsidR="00877B7A">
      <w:rPr>
        <w:rFonts w:ascii="Times New Roman" w:hAnsi="Times New Roman" w:cs="Times New Roman"/>
        <w:i/>
        <w:sz w:val="22"/>
        <w:szCs w:val="22"/>
      </w:rPr>
      <w:t xml:space="preserve"> zn.: ČŠIG-S-415/19-G42</w:t>
    </w:r>
    <w:r w:rsidR="00877B7A">
      <w:rPr>
        <w:rFonts w:ascii="Times New Roman" w:hAnsi="Times New Roman" w:cs="Times New Roman"/>
        <w:i/>
        <w:sz w:val="22"/>
        <w:szCs w:val="22"/>
      </w:rPr>
      <w:tab/>
    </w:r>
    <w:r w:rsidR="00877B7A">
      <w:rPr>
        <w:rFonts w:ascii="Times New Roman" w:hAnsi="Times New Roman" w:cs="Times New Roman"/>
        <w:i/>
        <w:sz w:val="22"/>
        <w:szCs w:val="22"/>
      </w:rPr>
      <w:tab/>
      <w:t>čj.: ČŠIG-3808</w:t>
    </w:r>
    <w:r w:rsidRPr="008010C3">
      <w:rPr>
        <w:rFonts w:ascii="Times New Roman" w:hAnsi="Times New Roman" w:cs="Times New Roman"/>
        <w:i/>
        <w:sz w:val="22"/>
        <w:szCs w:val="22"/>
      </w:rPr>
      <w:t>/19-G42</w:t>
    </w:r>
  </w:p>
  <w:p w14:paraId="1EECC2B7" w14:textId="77777777" w:rsidR="008010C3" w:rsidRDefault="008010C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6798A" w14:textId="77777777" w:rsidR="00877B7A" w:rsidRDefault="00877B7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5430B"/>
    <w:multiLevelType w:val="hybridMultilevel"/>
    <w:tmpl w:val="89A60ECE"/>
    <w:lvl w:ilvl="0" w:tplc="04050001">
      <w:start w:val="1"/>
      <w:numFmt w:val="bullet"/>
      <w:lvlText w:val=""/>
      <w:lvlJc w:val="left"/>
      <w:pPr>
        <w:ind w:left="1778" w:hanging="360"/>
      </w:pPr>
      <w:rPr>
        <w:rFonts w:ascii="Symbol" w:hAnsi="Symbol" w:hint="default"/>
      </w:rPr>
    </w:lvl>
    <w:lvl w:ilvl="1" w:tplc="04050003">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 w15:restartNumberingAfterBreak="0">
    <w:nsid w:val="16B66F14"/>
    <w:multiLevelType w:val="hybridMultilevel"/>
    <w:tmpl w:val="2594F73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15:restartNumberingAfterBreak="0">
    <w:nsid w:val="233B4B78"/>
    <w:multiLevelType w:val="hybridMultilevel"/>
    <w:tmpl w:val="0366BA52"/>
    <w:lvl w:ilvl="0" w:tplc="04050001">
      <w:start w:val="1"/>
      <w:numFmt w:val="bullet"/>
      <w:lvlText w:val=""/>
      <w:lvlJc w:val="left"/>
      <w:pPr>
        <w:ind w:left="1174" w:hanging="360"/>
      </w:pPr>
      <w:rPr>
        <w:rFonts w:ascii="Symbol" w:hAnsi="Symbol" w:hint="default"/>
      </w:rPr>
    </w:lvl>
    <w:lvl w:ilvl="1" w:tplc="04050003">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3" w15:restartNumberingAfterBreak="0">
    <w:nsid w:val="2B2F75E8"/>
    <w:multiLevelType w:val="hybridMultilevel"/>
    <w:tmpl w:val="112E73B2"/>
    <w:lvl w:ilvl="0" w:tplc="04050001">
      <w:start w:val="1"/>
      <w:numFmt w:val="bullet"/>
      <w:lvlText w:val=""/>
      <w:lvlJc w:val="left"/>
      <w:pPr>
        <w:ind w:left="1069" w:hanging="360"/>
      </w:pPr>
      <w:rPr>
        <w:rFonts w:ascii="Symbol" w:hAnsi="Symbol" w:hint="default"/>
      </w:rPr>
    </w:lvl>
    <w:lvl w:ilvl="1" w:tplc="04050001">
      <w:start w:val="1"/>
      <w:numFmt w:val="bullet"/>
      <w:lvlText w:val=""/>
      <w:lvlJc w:val="left"/>
      <w:pPr>
        <w:ind w:left="1789" w:hanging="360"/>
      </w:pPr>
      <w:rPr>
        <w:rFonts w:ascii="Symbol" w:hAnsi="Symbol" w:hint="default"/>
      </w:rPr>
    </w:lvl>
    <w:lvl w:ilvl="2" w:tplc="04050001">
      <w:start w:val="1"/>
      <w:numFmt w:val="bullet"/>
      <w:lvlText w:val=""/>
      <w:lvlJc w:val="left"/>
      <w:pPr>
        <w:ind w:left="2509" w:hanging="360"/>
      </w:pPr>
      <w:rPr>
        <w:rFonts w:ascii="Symbol" w:hAnsi="Symbol" w:hint="default"/>
      </w:rPr>
    </w:lvl>
    <w:lvl w:ilvl="3" w:tplc="0405000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 w15:restartNumberingAfterBreak="0">
    <w:nsid w:val="2E8C7CF2"/>
    <w:multiLevelType w:val="hybridMultilevel"/>
    <w:tmpl w:val="56464C2A"/>
    <w:lvl w:ilvl="0" w:tplc="04050001">
      <w:start w:val="1"/>
      <w:numFmt w:val="bullet"/>
      <w:lvlText w:val=""/>
      <w:lvlJc w:val="left"/>
      <w:pPr>
        <w:ind w:left="1069" w:hanging="360"/>
      </w:pPr>
      <w:rPr>
        <w:rFonts w:ascii="Symbol" w:hAnsi="Symbol" w:hint="default"/>
      </w:rPr>
    </w:lvl>
    <w:lvl w:ilvl="1" w:tplc="04050001">
      <w:start w:val="1"/>
      <w:numFmt w:val="bullet"/>
      <w:lvlText w:val=""/>
      <w:lvlJc w:val="left"/>
      <w:pPr>
        <w:ind w:left="1789" w:hanging="360"/>
      </w:pPr>
      <w:rPr>
        <w:rFonts w:ascii="Symbol" w:hAnsi="Symbol"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34F54D4B"/>
    <w:multiLevelType w:val="multilevel"/>
    <w:tmpl w:val="538EF23E"/>
    <w:lvl w:ilvl="0">
      <w:start w:val="1"/>
      <w:numFmt w:val="decimal"/>
      <w:pStyle w:val="Nadpis1"/>
      <w:isLgl/>
      <w:lvlText w:val="%1"/>
      <w:lvlJc w:val="left"/>
      <w:pPr>
        <w:ind w:left="360" w:hanging="360"/>
      </w:pPr>
      <w:rPr>
        <w:rFonts w:hint="default"/>
      </w:rPr>
    </w:lvl>
    <w:lvl w:ilvl="1">
      <w:start w:val="1"/>
      <w:numFmt w:val="decimal"/>
      <w:pStyle w:val="Nadpis2"/>
      <w:isLgl/>
      <w:lvlText w:val="%1.%2"/>
      <w:lvlJc w:val="left"/>
      <w:pPr>
        <w:ind w:left="792" w:hanging="432"/>
      </w:pPr>
      <w:rPr>
        <w:rFonts w:hint="default"/>
      </w:rPr>
    </w:lvl>
    <w:lvl w:ilvl="2">
      <w:start w:val="1"/>
      <w:numFmt w:val="decimal"/>
      <w:pStyle w:val="Nadpis3"/>
      <w:isLgl/>
      <w:lvlText w:val="%1.%2.%3"/>
      <w:lvlJc w:val="left"/>
      <w:pPr>
        <w:ind w:left="1224" w:hanging="504"/>
      </w:pPr>
      <w:rPr>
        <w:rFonts w:hint="default"/>
      </w:rPr>
    </w:lvl>
    <w:lvl w:ilvl="3">
      <w:start w:val="1"/>
      <w:numFmt w:val="decimal"/>
      <w:pStyle w:val="Nadpis4"/>
      <w:isLgl/>
      <w:lvlText w:val="%1.%2.%3.%4"/>
      <w:lvlJc w:val="left"/>
      <w:pPr>
        <w:ind w:left="1728" w:hanging="648"/>
      </w:pPr>
      <w:rPr>
        <w:rFonts w:hint="default"/>
      </w:rPr>
    </w:lvl>
    <w:lvl w:ilvl="4">
      <w:start w:val="1"/>
      <w:numFmt w:val="decimal"/>
      <w:pStyle w:val="Nadpis5"/>
      <w:isLgl/>
      <w:lvlText w:val="%1.%2.%3.%4.%5"/>
      <w:lvlJc w:val="left"/>
      <w:pPr>
        <w:ind w:left="2232" w:hanging="792"/>
      </w:pPr>
      <w:rPr>
        <w:rFonts w:hint="default"/>
      </w:rPr>
    </w:lvl>
    <w:lvl w:ilvl="5">
      <w:start w:val="1"/>
      <w:numFmt w:val="decimal"/>
      <w:isLgl/>
      <w:lvlText w:val="%1.%2.%3.%4.%5.%6"/>
      <w:lvlJc w:val="left"/>
      <w:pPr>
        <w:ind w:left="2736" w:hanging="936"/>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44" w:hanging="1224"/>
      </w:pPr>
      <w:rPr>
        <w:rFonts w:hint="default"/>
      </w:rPr>
    </w:lvl>
    <w:lvl w:ilvl="8">
      <w:start w:val="1"/>
      <w:numFmt w:val="decimal"/>
      <w:isLgl/>
      <w:lvlText w:val="%1.%2.%3.%4.%5.%6.%7.%8.%9"/>
      <w:lvlJc w:val="left"/>
      <w:pPr>
        <w:ind w:left="4320" w:hanging="1440"/>
      </w:pPr>
      <w:rPr>
        <w:rFonts w:hint="default"/>
      </w:rPr>
    </w:lvl>
  </w:abstractNum>
  <w:abstractNum w:abstractNumId="6" w15:restartNumberingAfterBreak="0">
    <w:nsid w:val="38E90CAA"/>
    <w:multiLevelType w:val="hybridMultilevel"/>
    <w:tmpl w:val="F708981A"/>
    <w:lvl w:ilvl="0" w:tplc="22603F72">
      <w:start w:val="1"/>
      <w:numFmt w:val="bullet"/>
      <w:lvlText w:val="-"/>
      <w:lvlJc w:val="left"/>
      <w:pPr>
        <w:ind w:left="1069" w:hanging="360"/>
      </w:pPr>
      <w:rPr>
        <w:rFonts w:ascii="Calibri" w:eastAsia="Arial" w:hAnsi="Calibri" w:cs="Calibri" w:hint="default"/>
      </w:rPr>
    </w:lvl>
    <w:lvl w:ilvl="1" w:tplc="04050001">
      <w:start w:val="1"/>
      <w:numFmt w:val="bullet"/>
      <w:lvlText w:val=""/>
      <w:lvlJc w:val="left"/>
      <w:pPr>
        <w:ind w:left="1789" w:hanging="360"/>
      </w:pPr>
      <w:rPr>
        <w:rFonts w:ascii="Symbol" w:hAnsi="Symbol"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15:restartNumberingAfterBreak="0">
    <w:nsid w:val="39664354"/>
    <w:multiLevelType w:val="hybridMultilevel"/>
    <w:tmpl w:val="83329904"/>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41B21808"/>
    <w:multiLevelType w:val="hybridMultilevel"/>
    <w:tmpl w:val="310C25EC"/>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4E123B66"/>
    <w:multiLevelType w:val="hybridMultilevel"/>
    <w:tmpl w:val="D3B684DC"/>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10" w15:restartNumberingAfterBreak="0">
    <w:nsid w:val="53343EA6"/>
    <w:multiLevelType w:val="hybridMultilevel"/>
    <w:tmpl w:val="73B69BD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56706105"/>
    <w:multiLevelType w:val="hybridMultilevel"/>
    <w:tmpl w:val="7666B54E"/>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12" w15:restartNumberingAfterBreak="0">
    <w:nsid w:val="592C3724"/>
    <w:multiLevelType w:val="hybridMultilevel"/>
    <w:tmpl w:val="363AE116"/>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13" w15:restartNumberingAfterBreak="0">
    <w:nsid w:val="5ACD3D81"/>
    <w:multiLevelType w:val="hybridMultilevel"/>
    <w:tmpl w:val="1D360404"/>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5D141D01"/>
    <w:multiLevelType w:val="hybridMultilevel"/>
    <w:tmpl w:val="C1AED7D8"/>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1">
      <w:start w:val="1"/>
      <w:numFmt w:val="bullet"/>
      <w:lvlText w:val=""/>
      <w:lvlJc w:val="left"/>
      <w:pPr>
        <w:ind w:left="2509" w:hanging="360"/>
      </w:pPr>
      <w:rPr>
        <w:rFonts w:ascii="Symbol" w:hAnsi="Symbol" w:hint="default"/>
      </w:rPr>
    </w:lvl>
    <w:lvl w:ilvl="3" w:tplc="0405000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5" w15:restartNumberingAfterBreak="0">
    <w:nsid w:val="62385367"/>
    <w:multiLevelType w:val="hybridMultilevel"/>
    <w:tmpl w:val="BCEC575E"/>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16" w15:restartNumberingAfterBreak="0">
    <w:nsid w:val="6B143F39"/>
    <w:multiLevelType w:val="hybridMultilevel"/>
    <w:tmpl w:val="52B8E802"/>
    <w:lvl w:ilvl="0" w:tplc="22603F72">
      <w:start w:val="1"/>
      <w:numFmt w:val="bullet"/>
      <w:lvlText w:val="-"/>
      <w:lvlJc w:val="left"/>
      <w:pPr>
        <w:ind w:left="1069" w:hanging="360"/>
      </w:pPr>
      <w:rPr>
        <w:rFonts w:ascii="Calibri" w:eastAsia="Arial" w:hAnsi="Calibri" w:cs="Calibri" w:hint="default"/>
      </w:rPr>
    </w:lvl>
    <w:lvl w:ilvl="1" w:tplc="04050001">
      <w:start w:val="1"/>
      <w:numFmt w:val="bullet"/>
      <w:lvlText w:val=""/>
      <w:lvlJc w:val="left"/>
      <w:pPr>
        <w:ind w:left="1789" w:hanging="360"/>
      </w:pPr>
      <w:rPr>
        <w:rFonts w:ascii="Symbol" w:hAnsi="Symbol"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6E1D0FE2"/>
    <w:multiLevelType w:val="hybridMultilevel"/>
    <w:tmpl w:val="EBA6E062"/>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71C6775E"/>
    <w:multiLevelType w:val="hybridMultilevel"/>
    <w:tmpl w:val="E79C005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76457BDE"/>
    <w:multiLevelType w:val="hybridMultilevel"/>
    <w:tmpl w:val="71A6458C"/>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num w:numId="1">
    <w:abstractNumId w:val="5"/>
  </w:num>
  <w:num w:numId="2">
    <w:abstractNumId w:val="13"/>
  </w:num>
  <w:num w:numId="3">
    <w:abstractNumId w:val="12"/>
  </w:num>
  <w:num w:numId="4">
    <w:abstractNumId w:val="10"/>
  </w:num>
  <w:num w:numId="5">
    <w:abstractNumId w:val="7"/>
  </w:num>
  <w:num w:numId="6">
    <w:abstractNumId w:val="0"/>
  </w:num>
  <w:num w:numId="7">
    <w:abstractNumId w:val="1"/>
  </w:num>
  <w:num w:numId="8">
    <w:abstractNumId w:val="19"/>
  </w:num>
  <w:num w:numId="9">
    <w:abstractNumId w:val="2"/>
  </w:num>
  <w:num w:numId="10">
    <w:abstractNumId w:val="9"/>
  </w:num>
  <w:num w:numId="11">
    <w:abstractNumId w:val="15"/>
  </w:num>
  <w:num w:numId="12">
    <w:abstractNumId w:val="11"/>
  </w:num>
  <w:num w:numId="13">
    <w:abstractNumId w:val="6"/>
  </w:num>
  <w:num w:numId="14">
    <w:abstractNumId w:val="16"/>
  </w:num>
  <w:num w:numId="15">
    <w:abstractNumId w:val="17"/>
  </w:num>
  <w:num w:numId="16">
    <w:abstractNumId w:val="8"/>
  </w:num>
  <w:num w:numId="17">
    <w:abstractNumId w:val="3"/>
  </w:num>
  <w:num w:numId="18">
    <w:abstractNumId w:val="4"/>
  </w:num>
  <w:num w:numId="19">
    <w:abstractNumId w:val="1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F09"/>
    <w:rsid w:val="000C5F09"/>
    <w:rsid w:val="00250946"/>
    <w:rsid w:val="002D5FAD"/>
    <w:rsid w:val="002F1BFA"/>
    <w:rsid w:val="003133FF"/>
    <w:rsid w:val="0031683D"/>
    <w:rsid w:val="00352E60"/>
    <w:rsid w:val="00372B78"/>
    <w:rsid w:val="003A1B57"/>
    <w:rsid w:val="003B07D7"/>
    <w:rsid w:val="004410DC"/>
    <w:rsid w:val="00444048"/>
    <w:rsid w:val="00454C8A"/>
    <w:rsid w:val="00490819"/>
    <w:rsid w:val="004940FF"/>
    <w:rsid w:val="004C4EB0"/>
    <w:rsid w:val="004D6D02"/>
    <w:rsid w:val="004D7EE3"/>
    <w:rsid w:val="005124CD"/>
    <w:rsid w:val="0051329F"/>
    <w:rsid w:val="00674A75"/>
    <w:rsid w:val="00674F67"/>
    <w:rsid w:val="007063EE"/>
    <w:rsid w:val="00727A5B"/>
    <w:rsid w:val="007C3786"/>
    <w:rsid w:val="008010C3"/>
    <w:rsid w:val="0082070F"/>
    <w:rsid w:val="00857EE3"/>
    <w:rsid w:val="00857F2D"/>
    <w:rsid w:val="00877439"/>
    <w:rsid w:val="00877B7A"/>
    <w:rsid w:val="008962BA"/>
    <w:rsid w:val="0094031D"/>
    <w:rsid w:val="00985F77"/>
    <w:rsid w:val="00A06285"/>
    <w:rsid w:val="00A701DF"/>
    <w:rsid w:val="00A73879"/>
    <w:rsid w:val="00A91B6C"/>
    <w:rsid w:val="00A95FE7"/>
    <w:rsid w:val="00AE6EBA"/>
    <w:rsid w:val="00C46D69"/>
    <w:rsid w:val="00C7461E"/>
    <w:rsid w:val="00C746FC"/>
    <w:rsid w:val="00CE4E0A"/>
    <w:rsid w:val="00D47932"/>
    <w:rsid w:val="00E1108C"/>
    <w:rsid w:val="00E446AA"/>
    <w:rsid w:val="00E8377F"/>
    <w:rsid w:val="00E8450F"/>
    <w:rsid w:val="00ED06DC"/>
    <w:rsid w:val="00ED2974"/>
    <w:rsid w:val="00F22357"/>
    <w:rsid w:val="00F41A43"/>
    <w:rsid w:val="00F82E0F"/>
    <w:rsid w:val="00FA49CB"/>
    <w:rsid w:val="00FD28E7"/>
    <w:rsid w:val="00FE66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EF10F3"/>
  <w15:chartTrackingRefBased/>
  <w15:docId w15:val="{977EDBC7-D313-4272-8726-98E98FD17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C5F09"/>
    <w:pPr>
      <w:spacing w:before="120" w:after="60" w:line="264" w:lineRule="auto"/>
      <w:ind w:left="227"/>
      <w:jc w:val="both"/>
    </w:pPr>
    <w:rPr>
      <w:rFonts w:eastAsia="Arial" w:cs="Arial"/>
      <w:sz w:val="20"/>
      <w:szCs w:val="20"/>
      <w:lang w:eastAsia="ja-JP"/>
    </w:rPr>
  </w:style>
  <w:style w:type="paragraph" w:styleId="Nadpis1">
    <w:name w:val="heading 1"/>
    <w:basedOn w:val="Normln"/>
    <w:next w:val="Normln"/>
    <w:link w:val="Nadpis1Char"/>
    <w:autoRedefine/>
    <w:qFormat/>
    <w:rsid w:val="0094031D"/>
    <w:pPr>
      <w:keepNext/>
      <w:numPr>
        <w:numId w:val="1"/>
      </w:numPr>
      <w:spacing w:after="120"/>
      <w:ind w:left="709" w:hanging="709"/>
      <w:outlineLvl w:val="0"/>
    </w:pPr>
    <w:rPr>
      <w:rFonts w:ascii="Times New Roman" w:eastAsia="Arial Black" w:hAnsi="Times New Roman" w:cs="Times New Roman"/>
      <w:b/>
      <w:bCs/>
      <w:color w:val="2E74B5" w:themeColor="accent1" w:themeShade="BF"/>
      <w:kern w:val="32"/>
      <w:sz w:val="32"/>
      <w:szCs w:val="32"/>
    </w:rPr>
  </w:style>
  <w:style w:type="paragraph" w:styleId="Nadpis2">
    <w:name w:val="heading 2"/>
    <w:basedOn w:val="Normln"/>
    <w:next w:val="Normln"/>
    <w:link w:val="Nadpis2Char"/>
    <w:autoRedefine/>
    <w:qFormat/>
    <w:rsid w:val="00444048"/>
    <w:pPr>
      <w:keepNext/>
      <w:numPr>
        <w:ilvl w:val="1"/>
        <w:numId w:val="1"/>
      </w:numPr>
      <w:spacing w:before="240" w:after="200" w:line="276" w:lineRule="auto"/>
      <w:ind w:left="709" w:hanging="709"/>
      <w:jc w:val="left"/>
      <w:outlineLvl w:val="1"/>
    </w:pPr>
    <w:rPr>
      <w:rFonts w:ascii="Times New Roman" w:hAnsi="Times New Roman" w:cs="Times New Roman"/>
      <w:b/>
      <w:color w:val="2E74B5" w:themeColor="accent1" w:themeShade="BF"/>
      <w:sz w:val="28"/>
    </w:rPr>
  </w:style>
  <w:style w:type="paragraph" w:styleId="Nadpis3">
    <w:name w:val="heading 3"/>
    <w:basedOn w:val="Nadpis2"/>
    <w:next w:val="Normln"/>
    <w:link w:val="Nadpis3Char"/>
    <w:autoRedefine/>
    <w:qFormat/>
    <w:rsid w:val="005124CD"/>
    <w:pPr>
      <w:numPr>
        <w:ilvl w:val="2"/>
      </w:numPr>
      <w:spacing w:before="120" w:after="120"/>
      <w:ind w:left="709" w:hanging="709"/>
      <w:outlineLvl w:val="2"/>
    </w:pPr>
    <w:rPr>
      <w:sz w:val="26"/>
      <w:szCs w:val="26"/>
    </w:rPr>
  </w:style>
  <w:style w:type="paragraph" w:styleId="Nadpis4">
    <w:name w:val="heading 4"/>
    <w:basedOn w:val="Nadpis3"/>
    <w:next w:val="Normln"/>
    <w:link w:val="Nadpis4Char"/>
    <w:autoRedefine/>
    <w:qFormat/>
    <w:rsid w:val="00AE6EBA"/>
    <w:pPr>
      <w:numPr>
        <w:ilvl w:val="3"/>
      </w:numPr>
      <w:spacing w:before="180"/>
      <w:ind w:left="709" w:hanging="709"/>
      <w:outlineLvl w:val="3"/>
    </w:pPr>
    <w:rPr>
      <w:bCs/>
      <w:i/>
      <w:iCs/>
      <w:sz w:val="24"/>
      <w:szCs w:val="24"/>
    </w:rPr>
  </w:style>
  <w:style w:type="paragraph" w:styleId="Nadpis5">
    <w:name w:val="heading 5"/>
    <w:basedOn w:val="Nadpis4"/>
    <w:next w:val="Normln"/>
    <w:link w:val="Nadpis5Char"/>
    <w:autoRedefine/>
    <w:qFormat/>
    <w:rsid w:val="000C5F09"/>
    <w:pPr>
      <w:numPr>
        <w:ilvl w:val="4"/>
      </w:numPr>
      <w:ind w:left="1247" w:hanging="737"/>
      <w:outlineLvl w:val="4"/>
    </w:pPr>
    <w:rPr>
      <w:bCs w:val="0"/>
      <w:iCs w:val="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4031D"/>
    <w:rPr>
      <w:rFonts w:ascii="Times New Roman" w:eastAsia="Arial Black" w:hAnsi="Times New Roman" w:cs="Times New Roman"/>
      <w:b/>
      <w:bCs/>
      <w:color w:val="2E74B5" w:themeColor="accent1" w:themeShade="BF"/>
      <w:kern w:val="32"/>
      <w:sz w:val="32"/>
      <w:szCs w:val="32"/>
      <w:lang w:eastAsia="ja-JP"/>
    </w:rPr>
  </w:style>
  <w:style w:type="character" w:customStyle="1" w:styleId="Nadpis2Char">
    <w:name w:val="Nadpis 2 Char"/>
    <w:basedOn w:val="Standardnpsmoodstavce"/>
    <w:link w:val="Nadpis2"/>
    <w:rsid w:val="00444048"/>
    <w:rPr>
      <w:rFonts w:ascii="Times New Roman" w:eastAsia="Arial" w:hAnsi="Times New Roman" w:cs="Times New Roman"/>
      <w:b/>
      <w:color w:val="2E74B5" w:themeColor="accent1" w:themeShade="BF"/>
      <w:sz w:val="28"/>
      <w:szCs w:val="20"/>
      <w:lang w:eastAsia="ja-JP"/>
    </w:rPr>
  </w:style>
  <w:style w:type="character" w:customStyle="1" w:styleId="Nadpis3Char">
    <w:name w:val="Nadpis 3 Char"/>
    <w:basedOn w:val="Standardnpsmoodstavce"/>
    <w:link w:val="Nadpis3"/>
    <w:rsid w:val="005124CD"/>
    <w:rPr>
      <w:rFonts w:ascii="Times New Roman" w:eastAsia="Arial" w:hAnsi="Times New Roman" w:cs="Times New Roman"/>
      <w:b/>
      <w:color w:val="2E74B5" w:themeColor="accent1" w:themeShade="BF"/>
      <w:sz w:val="26"/>
      <w:szCs w:val="26"/>
      <w:lang w:eastAsia="ja-JP"/>
    </w:rPr>
  </w:style>
  <w:style w:type="character" w:customStyle="1" w:styleId="Nadpis4Char">
    <w:name w:val="Nadpis 4 Char"/>
    <w:basedOn w:val="Standardnpsmoodstavce"/>
    <w:link w:val="Nadpis4"/>
    <w:rsid w:val="00AE6EBA"/>
    <w:rPr>
      <w:rFonts w:ascii="Times New Roman" w:eastAsia="Arial" w:hAnsi="Times New Roman" w:cs="Times New Roman"/>
      <w:b/>
      <w:bCs/>
      <w:i/>
      <w:iCs/>
      <w:color w:val="2E74B5" w:themeColor="accent1" w:themeShade="BF"/>
      <w:sz w:val="24"/>
      <w:szCs w:val="24"/>
      <w:lang w:eastAsia="ja-JP"/>
    </w:rPr>
  </w:style>
  <w:style w:type="character" w:customStyle="1" w:styleId="Nadpis5Char">
    <w:name w:val="Nadpis 5 Char"/>
    <w:basedOn w:val="Standardnpsmoodstavce"/>
    <w:link w:val="Nadpis5"/>
    <w:rsid w:val="000C5F09"/>
    <w:rPr>
      <w:rFonts w:eastAsia="Arial" w:cs="Arial"/>
      <w:b/>
      <w:i/>
      <w:color w:val="333333"/>
      <w:lang w:eastAsia="ja-JP"/>
    </w:rPr>
  </w:style>
  <w:style w:type="paragraph" w:styleId="Obsah1">
    <w:name w:val="toc 1"/>
    <w:basedOn w:val="Normln"/>
    <w:next w:val="Normln"/>
    <w:uiPriority w:val="39"/>
    <w:rsid w:val="000C5F09"/>
    <w:pPr>
      <w:spacing w:before="240"/>
    </w:pPr>
    <w:rPr>
      <w:b/>
      <w:bCs/>
      <w:i/>
      <w:iCs/>
    </w:rPr>
  </w:style>
  <w:style w:type="paragraph" w:styleId="Obsah2">
    <w:name w:val="toc 2"/>
    <w:basedOn w:val="Normln"/>
    <w:next w:val="Normln"/>
    <w:uiPriority w:val="39"/>
    <w:rsid w:val="000C5F09"/>
  </w:style>
  <w:style w:type="paragraph" w:styleId="Obsah3">
    <w:name w:val="toc 3"/>
    <w:basedOn w:val="Normln"/>
    <w:next w:val="Normln"/>
    <w:uiPriority w:val="39"/>
    <w:rsid w:val="000C5F09"/>
    <w:pPr>
      <w:spacing w:before="60"/>
      <w:ind w:left="403"/>
    </w:pPr>
  </w:style>
  <w:style w:type="paragraph" w:styleId="Zpat">
    <w:name w:val="footer"/>
    <w:basedOn w:val="Normln"/>
    <w:link w:val="ZpatChar"/>
    <w:rsid w:val="000C5F09"/>
    <w:pPr>
      <w:tabs>
        <w:tab w:val="center" w:pos="4153"/>
        <w:tab w:val="right" w:pos="8306"/>
      </w:tabs>
      <w:spacing w:before="0" w:after="0"/>
    </w:pPr>
    <w:rPr>
      <w:rFonts w:ascii="Arial Narrow" w:eastAsia="Arial Narrow" w:hAnsi="Arial Narrow" w:cs="Arial Narrow"/>
      <w:sz w:val="16"/>
      <w:szCs w:val="16"/>
    </w:rPr>
  </w:style>
  <w:style w:type="character" w:customStyle="1" w:styleId="ZpatChar">
    <w:name w:val="Zápatí Char"/>
    <w:basedOn w:val="Standardnpsmoodstavce"/>
    <w:link w:val="Zpat"/>
    <w:rsid w:val="000C5F09"/>
    <w:rPr>
      <w:rFonts w:ascii="Arial Narrow" w:eastAsia="Arial Narrow" w:hAnsi="Arial Narrow" w:cs="Arial Narrow"/>
      <w:sz w:val="16"/>
      <w:szCs w:val="16"/>
      <w:lang w:eastAsia="ja-JP"/>
    </w:rPr>
  </w:style>
  <w:style w:type="character" w:styleId="Hypertextovodkaz">
    <w:name w:val="Hyperlink"/>
    <w:uiPriority w:val="99"/>
    <w:rsid w:val="000C5F09"/>
    <w:rPr>
      <w:color w:val="0000FF"/>
      <w:u w:val="single"/>
    </w:rPr>
  </w:style>
  <w:style w:type="paragraph" w:styleId="Odstavecseseznamem">
    <w:name w:val="List Paragraph"/>
    <w:aliases w:val="Nad,Odstavec cíl se seznamem,Odstavec se seznamem5,Odstavec_muj"/>
    <w:basedOn w:val="Normln"/>
    <w:link w:val="OdstavecseseznamemChar"/>
    <w:uiPriority w:val="34"/>
    <w:qFormat/>
    <w:rsid w:val="000C5F09"/>
    <w:pPr>
      <w:spacing w:before="0" w:after="200" w:line="276" w:lineRule="auto"/>
      <w:ind w:left="720"/>
      <w:contextualSpacing/>
    </w:pPr>
    <w:rPr>
      <w:rFonts w:eastAsiaTheme="minorEastAsia" w:cstheme="minorBidi"/>
      <w:szCs w:val="22"/>
      <w:lang w:eastAsia="cs-CZ"/>
    </w:rPr>
  </w:style>
  <w:style w:type="character" w:customStyle="1" w:styleId="Tlatko">
    <w:name w:val="Tlačítko"/>
    <w:basedOn w:val="Standardnpsmoodstavce"/>
    <w:uiPriority w:val="1"/>
    <w:qFormat/>
    <w:rsid w:val="000C5F09"/>
    <w:rPr>
      <w:bdr w:val="threeDEngrave" w:sz="12" w:space="0" w:color="auto" w:frame="1"/>
      <w:shd w:val="clear" w:color="auto" w:fill="DEEAF6" w:themeFill="accent1" w:themeFillTint="33"/>
      <w:lang w:val="cs-CZ"/>
    </w:rPr>
  </w:style>
  <w:style w:type="table" w:styleId="Mkatabulky">
    <w:name w:val="Table Grid"/>
    <w:basedOn w:val="Normlntabulka"/>
    <w:uiPriority w:val="59"/>
    <w:rsid w:val="000C5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4">
    <w:name w:val="toc 4"/>
    <w:basedOn w:val="Normln"/>
    <w:next w:val="Normln"/>
    <w:autoRedefine/>
    <w:uiPriority w:val="39"/>
    <w:unhideWhenUsed/>
    <w:rsid w:val="000C5F09"/>
    <w:pPr>
      <w:spacing w:after="100"/>
      <w:ind w:left="600"/>
    </w:pPr>
  </w:style>
  <w:style w:type="character" w:customStyle="1" w:styleId="OdstavecseseznamemChar">
    <w:name w:val="Odstavec se seznamem Char"/>
    <w:aliases w:val="Nad Char,Odstavec cíl se seznamem Char,Odstavec se seznamem5 Char,Odstavec_muj Char"/>
    <w:link w:val="Odstavecseseznamem"/>
    <w:uiPriority w:val="34"/>
    <w:rsid w:val="000C5F09"/>
    <w:rPr>
      <w:rFonts w:eastAsiaTheme="minorEastAsia"/>
      <w:sz w:val="20"/>
      <w:lang w:eastAsia="cs-CZ"/>
    </w:rPr>
  </w:style>
  <w:style w:type="paragraph" w:styleId="Zhlav">
    <w:name w:val="header"/>
    <w:basedOn w:val="Normln"/>
    <w:link w:val="ZhlavChar"/>
    <w:uiPriority w:val="99"/>
    <w:unhideWhenUsed/>
    <w:rsid w:val="002F1BFA"/>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2F1BFA"/>
    <w:rPr>
      <w:rFonts w:eastAsia="Arial" w:cs="Arial"/>
      <w:sz w:val="20"/>
      <w:szCs w:val="20"/>
      <w:lang w:eastAsia="ja-JP"/>
    </w:rPr>
  </w:style>
  <w:style w:type="paragraph" w:styleId="Textbubliny">
    <w:name w:val="Balloon Text"/>
    <w:basedOn w:val="Normln"/>
    <w:link w:val="TextbublinyChar"/>
    <w:uiPriority w:val="99"/>
    <w:semiHidden/>
    <w:unhideWhenUsed/>
    <w:rsid w:val="008962BA"/>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962BA"/>
    <w:rPr>
      <w:rFonts w:ascii="Segoe UI" w:eastAsia="Arial" w:hAnsi="Segoe UI" w:cs="Segoe UI"/>
      <w:sz w:val="18"/>
      <w:szCs w:val="18"/>
      <w:lang w:eastAsia="ja-JP"/>
    </w:rPr>
  </w:style>
  <w:style w:type="character" w:styleId="Odkaznakoment">
    <w:name w:val="annotation reference"/>
    <w:basedOn w:val="Standardnpsmoodstavce"/>
    <w:uiPriority w:val="99"/>
    <w:semiHidden/>
    <w:unhideWhenUsed/>
    <w:rsid w:val="00490819"/>
    <w:rPr>
      <w:sz w:val="16"/>
      <w:szCs w:val="16"/>
    </w:rPr>
  </w:style>
  <w:style w:type="paragraph" w:styleId="Textkomente">
    <w:name w:val="annotation text"/>
    <w:basedOn w:val="Normln"/>
    <w:link w:val="TextkomenteChar"/>
    <w:uiPriority w:val="99"/>
    <w:semiHidden/>
    <w:unhideWhenUsed/>
    <w:rsid w:val="00490819"/>
    <w:pPr>
      <w:spacing w:line="240" w:lineRule="auto"/>
    </w:pPr>
  </w:style>
  <w:style w:type="character" w:customStyle="1" w:styleId="TextkomenteChar">
    <w:name w:val="Text komentáře Char"/>
    <w:basedOn w:val="Standardnpsmoodstavce"/>
    <w:link w:val="Textkomente"/>
    <w:uiPriority w:val="99"/>
    <w:semiHidden/>
    <w:rsid w:val="00490819"/>
    <w:rPr>
      <w:rFonts w:eastAsia="Arial" w:cs="Arial"/>
      <w:sz w:val="20"/>
      <w:szCs w:val="20"/>
      <w:lang w:eastAsia="ja-JP"/>
    </w:rPr>
  </w:style>
  <w:style w:type="paragraph" w:styleId="Pedmtkomente">
    <w:name w:val="annotation subject"/>
    <w:basedOn w:val="Textkomente"/>
    <w:next w:val="Textkomente"/>
    <w:link w:val="PedmtkomenteChar"/>
    <w:uiPriority w:val="99"/>
    <w:semiHidden/>
    <w:unhideWhenUsed/>
    <w:rsid w:val="00490819"/>
    <w:rPr>
      <w:b/>
      <w:bCs/>
    </w:rPr>
  </w:style>
  <w:style w:type="character" w:customStyle="1" w:styleId="PedmtkomenteChar">
    <w:name w:val="Předmět komentáře Char"/>
    <w:basedOn w:val="TextkomenteChar"/>
    <w:link w:val="Pedmtkomente"/>
    <w:uiPriority w:val="99"/>
    <w:semiHidden/>
    <w:rsid w:val="00490819"/>
    <w:rPr>
      <w:rFonts w:eastAsia="Arial" w:cs="Arial"/>
      <w:b/>
      <w:bCs/>
      <w:sz w:val="20"/>
      <w:szCs w:val="20"/>
      <w:lang w:eastAsia="ja-JP"/>
    </w:rPr>
  </w:style>
  <w:style w:type="paragraph" w:styleId="Revize">
    <w:name w:val="Revision"/>
    <w:hidden/>
    <w:uiPriority w:val="99"/>
    <w:semiHidden/>
    <w:rsid w:val="00674A75"/>
    <w:pPr>
      <w:spacing w:after="0" w:line="240" w:lineRule="auto"/>
    </w:pPr>
    <w:rPr>
      <w:rFonts w:eastAsia="Arial" w:cs="Arial"/>
      <w:sz w:val="20"/>
      <w:szCs w:val="20"/>
      <w:lang w:eastAsia="ja-JP"/>
    </w:rPr>
  </w:style>
  <w:style w:type="paragraph" w:customStyle="1" w:styleId="Default">
    <w:name w:val="Default"/>
    <w:rsid w:val="003A1B5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package" Target="embeddings/V_kres_Microsoft_Visia.vsdx"/></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2682</Words>
  <Characters>15829</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Melichárek Kamil</dc:creator>
  <cp:keywords/>
  <dc:description/>
  <cp:lastModifiedBy>Biľová Oľga</cp:lastModifiedBy>
  <cp:revision>2</cp:revision>
  <dcterms:created xsi:type="dcterms:W3CDTF">2019-07-15T11:10:00Z</dcterms:created>
  <dcterms:modified xsi:type="dcterms:W3CDTF">2019-07-15T11:10:00Z</dcterms:modified>
</cp:coreProperties>
</file>