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71184909" w:rsidR="001A0910" w:rsidRDefault="001A0910" w:rsidP="00A75174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BAE877C" wp14:editId="06B53754">
            <wp:simplePos x="2828925" y="971550"/>
            <wp:positionH relativeFrom="column">
              <wp:posOffset>2823845</wp:posOffset>
            </wp:positionH>
            <wp:positionV relativeFrom="paragraph">
              <wp:align>top</wp:align>
            </wp:positionV>
            <wp:extent cx="1900555" cy="503555"/>
            <wp:effectExtent l="0" t="0" r="4445" b="0"/>
            <wp:wrapSquare wrapText="bothSides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5174">
        <w:rPr>
          <w:b/>
          <w:sz w:val="28"/>
          <w:szCs w:val="28"/>
        </w:rPr>
        <w:br w:type="textWrapping" w:clear="all"/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C547E5E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B95F1F">
        <w:t xml:space="preserve">Nákup elektrospotřebičů </w:t>
      </w:r>
      <w:r w:rsidR="00A75174">
        <w:t>I</w:t>
      </w:r>
      <w:r w:rsidR="00B95F1F">
        <w:t>I.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554BAD8" w14:textId="1725C796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C3594A">
        <w:t>c</w:t>
      </w:r>
      <w:r w:rsidR="00411717">
        <w:t>e bude provedena samostatně pro </w:t>
      </w:r>
      <w:r w:rsidR="00C3594A">
        <w:t>jednotlivá odběrná místa a</w:t>
      </w:r>
      <w:r w:rsidR="00686863">
        <w:t xml:space="preserve"> 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4DF2FCB9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</w:t>
      </w:r>
      <w:r w:rsidR="00C126F7">
        <w:t>,</w:t>
      </w:r>
      <w:r w:rsidRPr="00033BBA">
        <w:t xml:space="preserve"> </w:t>
      </w:r>
      <w:r w:rsidR="008B4DE7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A75174">
        <w:t>5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A75174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A75174">
        <w:t>5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>slovy</w:t>
      </w:r>
      <w:r w:rsidR="00EB599F">
        <w:rPr>
          <w:i/>
        </w:rPr>
        <w:t xml:space="preserve"> </w:t>
      </w:r>
      <w:r w:rsidR="00A75174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1BEFC6A3" w14:textId="26344571" w:rsidR="00A72F14" w:rsidRPr="00A75174" w:rsidRDefault="00115077" w:rsidP="00A75174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  <w:r w:rsidR="00A75174">
        <w:tab/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lastRenderedPageBreak/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28EF5AC9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 xml:space="preserve">do míst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FC0131">
        <w:t>7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4A95" w14:textId="77777777" w:rsidR="004C6725" w:rsidRDefault="004C6725">
      <w:r>
        <w:separator/>
      </w:r>
    </w:p>
  </w:endnote>
  <w:endnote w:type="continuationSeparator" w:id="0">
    <w:p w14:paraId="56428163" w14:textId="77777777" w:rsidR="004C6725" w:rsidRDefault="004C6725">
      <w:r>
        <w:continuationSeparator/>
      </w:r>
    </w:p>
  </w:endnote>
  <w:endnote w:type="continuationNotice" w:id="1">
    <w:p w14:paraId="25492E3F" w14:textId="77777777" w:rsidR="004C6725" w:rsidRDefault="004C6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348B3524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568C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3568C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AB6DE" w14:textId="77777777" w:rsidR="004C6725" w:rsidRDefault="004C6725">
      <w:r>
        <w:separator/>
      </w:r>
    </w:p>
  </w:footnote>
  <w:footnote w:type="continuationSeparator" w:id="0">
    <w:p w14:paraId="4EBD7C42" w14:textId="77777777" w:rsidR="004C6725" w:rsidRDefault="004C6725">
      <w:r>
        <w:continuationSeparator/>
      </w:r>
    </w:p>
  </w:footnote>
  <w:footnote w:type="continuationNotice" w:id="1">
    <w:p w14:paraId="0F059AA2" w14:textId="77777777" w:rsidR="004C6725" w:rsidRDefault="004C6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54BD" w14:textId="28012524" w:rsidR="006304B3" w:rsidRPr="006B3C20" w:rsidRDefault="007A2BFD" w:rsidP="006304B3">
    <w:pPr>
      <w:pStyle w:val="Zhlav"/>
      <w:jc w:val="right"/>
      <w:rPr>
        <w:i/>
      </w:rPr>
    </w:pPr>
    <w:r>
      <w:rPr>
        <w:i/>
      </w:rPr>
      <w:t xml:space="preserve">  </w:t>
    </w:r>
    <w:r w:rsidRPr="007A6F68">
      <w:rPr>
        <w:i/>
      </w:rPr>
      <w:t xml:space="preserve">Nákup </w:t>
    </w:r>
    <w:r w:rsidR="00B95F1F">
      <w:rPr>
        <w:i/>
      </w:rPr>
      <w:t xml:space="preserve">elektrospotřebičů </w:t>
    </w:r>
    <w:r w:rsidR="00A75174">
      <w:rPr>
        <w:i/>
      </w:rPr>
      <w:t>I</w:t>
    </w:r>
    <w:r w:rsidR="00B95F1F">
      <w:rPr>
        <w:i/>
      </w:rPr>
      <w:t>I.</w:t>
    </w:r>
  </w:p>
  <w:p w14:paraId="6745D570" w14:textId="02CCBCBA" w:rsidR="006304B3" w:rsidRDefault="006304B3" w:rsidP="006304B3">
    <w:pPr>
      <w:pStyle w:val="Zhlav"/>
      <w:rPr>
        <w:i/>
      </w:rPr>
    </w:pPr>
    <w:r w:rsidRPr="006B3C20">
      <w:rPr>
        <w:i/>
      </w:rPr>
      <w:t>ČŠIG-</w:t>
    </w:r>
    <w:r w:rsidR="00B95F1F">
      <w:rPr>
        <w:i/>
      </w:rPr>
      <w:t>S -</w:t>
    </w:r>
    <w:r w:rsidR="00644FA6">
      <w:rPr>
        <w:i/>
      </w:rPr>
      <w:t>93</w:t>
    </w:r>
    <w:r w:rsidR="00A75174">
      <w:rPr>
        <w:i/>
      </w:rPr>
      <w:t>5</w:t>
    </w:r>
    <w:r w:rsidR="00C126F7">
      <w:rPr>
        <w:i/>
      </w:rPr>
      <w:t>/17-</w:t>
    </w:r>
    <w:r w:rsidR="00DA3558">
      <w:rPr>
        <w:i/>
      </w:rPr>
      <w:t>G42</w:t>
    </w:r>
    <w:r w:rsidR="00DA3558">
      <w:rPr>
        <w:i/>
      </w:rPr>
      <w:tab/>
    </w:r>
    <w:r w:rsidR="00DA3558">
      <w:rPr>
        <w:i/>
      </w:rPr>
      <w:tab/>
      <w:t>ČŠIG-</w:t>
    </w:r>
    <w:r w:rsidR="007A2BFD">
      <w:rPr>
        <w:i/>
      </w:rPr>
      <w:t>54</w:t>
    </w:r>
    <w:r w:rsidR="00B95F1F">
      <w:rPr>
        <w:i/>
      </w:rPr>
      <w:t>3</w:t>
    </w:r>
    <w:r w:rsidR="00A75174">
      <w:rPr>
        <w:i/>
      </w:rPr>
      <w:t>7</w:t>
    </w:r>
    <w:r w:rsidR="00DA3558">
      <w:rPr>
        <w:i/>
      </w:rPr>
      <w:t>/17-G42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0404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E6373"/>
    <w:rsid w:val="000F0DF0"/>
    <w:rsid w:val="000F40BF"/>
    <w:rsid w:val="001112DB"/>
    <w:rsid w:val="001127B6"/>
    <w:rsid w:val="00114C2C"/>
    <w:rsid w:val="00115077"/>
    <w:rsid w:val="00115CD7"/>
    <w:rsid w:val="00143991"/>
    <w:rsid w:val="00150EEC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5A9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5B75"/>
    <w:rsid w:val="004C6725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576F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00920"/>
    <w:rsid w:val="00612AA6"/>
    <w:rsid w:val="00627E1D"/>
    <w:rsid w:val="006304B3"/>
    <w:rsid w:val="0063515F"/>
    <w:rsid w:val="0064004F"/>
    <w:rsid w:val="006447F0"/>
    <w:rsid w:val="00644FA6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56FCD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BFD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B4DE7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73CC"/>
    <w:rsid w:val="009B4247"/>
    <w:rsid w:val="009B5093"/>
    <w:rsid w:val="009C007B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6119"/>
    <w:rsid w:val="00A3371A"/>
    <w:rsid w:val="00A35FBC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75174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6C4C"/>
    <w:rsid w:val="00B77DBE"/>
    <w:rsid w:val="00B83D6E"/>
    <w:rsid w:val="00B850A1"/>
    <w:rsid w:val="00B85B81"/>
    <w:rsid w:val="00B87BBD"/>
    <w:rsid w:val="00B93F17"/>
    <w:rsid w:val="00B95DA2"/>
    <w:rsid w:val="00B95F1F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26F7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333BE"/>
    <w:rsid w:val="00D36AD8"/>
    <w:rsid w:val="00D402FA"/>
    <w:rsid w:val="00D41CDD"/>
    <w:rsid w:val="00D47307"/>
    <w:rsid w:val="00D64F95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2BD2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599F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68C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0131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Melichárek Kamil</cp:lastModifiedBy>
  <cp:revision>2</cp:revision>
  <cp:lastPrinted>2012-12-11T12:43:00Z</cp:lastPrinted>
  <dcterms:created xsi:type="dcterms:W3CDTF">2017-12-08T11:41:00Z</dcterms:created>
  <dcterms:modified xsi:type="dcterms:W3CDTF">2017-12-08T11:41:00Z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