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470" w:rsidRPr="004C29B2" w:rsidRDefault="00720396" w:rsidP="00063470">
      <w:pPr>
        <w:spacing w:before="360"/>
        <w:ind w:left="5670"/>
        <w:jc w:val="center"/>
      </w:pPr>
      <w:r>
        <w:rPr>
          <w:caps/>
          <w:noProof/>
          <w:lang w:eastAsia="cs-CZ"/>
        </w:rPr>
        <w:drawing>
          <wp:anchor distT="0" distB="0" distL="114300" distR="114300" simplePos="0" relativeHeight="251659264" behindDoc="0" locked="0" layoutInCell="1" allowOverlap="1" wp14:anchorId="1FFBBD6C" wp14:editId="179EA783">
            <wp:simplePos x="0" y="0"/>
            <wp:positionH relativeFrom="column">
              <wp:posOffset>2199005</wp:posOffset>
            </wp:positionH>
            <wp:positionV relativeFrom="paragraph">
              <wp:posOffset>-27305</wp:posOffset>
            </wp:positionV>
            <wp:extent cx="1144905" cy="687070"/>
            <wp:effectExtent l="0" t="0" r="0" b="0"/>
            <wp:wrapNone/>
            <wp:docPr id="1" name="Obrázek 1" descr="Popis: Popis: Popis: Popis: Popis: cz-barva-m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Popis: Popis: Popis: Popis: Popis: cz-barva-ma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4905" cy="6870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3470" w:rsidRPr="00C607B8" w:rsidRDefault="00063470" w:rsidP="00720396">
      <w:pPr>
        <w:pStyle w:val="Nzev"/>
        <w:spacing w:before="2040" w:after="1200"/>
        <w:rPr>
          <w:rFonts w:ascii="Times New Roman" w:hAnsi="Times New Roman"/>
          <w:b w:val="0"/>
          <w:sz w:val="24"/>
        </w:rPr>
      </w:pPr>
      <w:r w:rsidRPr="00ED3233">
        <w:rPr>
          <w:rFonts w:ascii="Times New Roman" w:hAnsi="Times New Roman"/>
          <w:caps/>
          <w:sz w:val="28"/>
          <w:szCs w:val="28"/>
          <w:lang w:eastAsia="en-US"/>
        </w:rPr>
        <w:t>Smlouva o</w:t>
      </w:r>
      <w:r>
        <w:rPr>
          <w:rFonts w:ascii="Times New Roman" w:hAnsi="Times New Roman"/>
          <w:sz w:val="28"/>
          <w:szCs w:val="28"/>
          <w:lang w:eastAsia="en-US"/>
        </w:rPr>
        <w:t xml:space="preserve"> ZHOTOVENÍ</w:t>
      </w:r>
      <w:r w:rsidRPr="005F30F9">
        <w:rPr>
          <w:rFonts w:ascii="Times New Roman" w:hAnsi="Times New Roman"/>
          <w:sz w:val="28"/>
          <w:szCs w:val="28"/>
          <w:lang w:eastAsia="en-US"/>
        </w:rPr>
        <w:t xml:space="preserve"> PROJEKTOVÉ DOKUMENTACE</w:t>
      </w:r>
      <w:r w:rsidRPr="005F30F9">
        <w:rPr>
          <w:rFonts w:ascii="Times New Roman" w:hAnsi="Times New Roman"/>
          <w:sz w:val="28"/>
          <w:szCs w:val="28"/>
          <w:lang w:eastAsia="en-US"/>
        </w:rPr>
        <w:br/>
      </w:r>
      <w:r w:rsidRPr="005F30F9">
        <w:rPr>
          <w:rFonts w:ascii="Times New Roman" w:hAnsi="Times New Roman"/>
          <w:b w:val="0"/>
          <w:sz w:val="24"/>
        </w:rPr>
        <w:t xml:space="preserve">podle § </w:t>
      </w:r>
      <w:smartTag w:uri="urn:schemas-microsoft-com:office:smarttags" w:element="metricconverter">
        <w:smartTagPr>
          <w:attr w:name="ProductID" w:val="536 a"/>
        </w:smartTagPr>
        <w:r w:rsidRPr="005F30F9">
          <w:rPr>
            <w:rFonts w:ascii="Times New Roman" w:hAnsi="Times New Roman"/>
            <w:b w:val="0"/>
            <w:sz w:val="24"/>
          </w:rPr>
          <w:t>536 a</w:t>
        </w:r>
      </w:smartTag>
      <w:r w:rsidRPr="005F30F9">
        <w:rPr>
          <w:rFonts w:ascii="Times New Roman" w:hAnsi="Times New Roman"/>
          <w:b w:val="0"/>
          <w:sz w:val="24"/>
        </w:rPr>
        <w:t xml:space="preserve"> násl. zákona 513/1991 Sb., obchodní zákoník, ve znění pozdějších předpisů</w:t>
      </w:r>
    </w:p>
    <w:p w:rsidR="00063470" w:rsidRPr="009330FC" w:rsidRDefault="00063470" w:rsidP="00063470">
      <w:pPr>
        <w:widowControl w:val="0"/>
        <w:numPr>
          <w:ilvl w:val="0"/>
          <w:numId w:val="4"/>
        </w:numPr>
        <w:spacing w:before="360"/>
        <w:ind w:left="142" w:firstLine="0"/>
        <w:jc w:val="center"/>
        <w:rPr>
          <w:b/>
        </w:rPr>
      </w:pPr>
      <w:r w:rsidRPr="003B38D5">
        <w:rPr>
          <w:b/>
        </w:rPr>
        <w:br/>
      </w:r>
      <w:r w:rsidRPr="005F30F9">
        <w:rPr>
          <w:b/>
        </w:rPr>
        <w:t>Smluvní strany</w:t>
      </w:r>
    </w:p>
    <w:p w:rsidR="00063470" w:rsidRPr="00286C07" w:rsidRDefault="00063470" w:rsidP="00063470">
      <w:pPr>
        <w:spacing w:before="360"/>
      </w:pPr>
      <w:r w:rsidRPr="00286C07">
        <w:rPr>
          <w:b/>
        </w:rPr>
        <w:t>Česká republika – Česká školní inspekce</w:t>
      </w:r>
    </w:p>
    <w:p w:rsidR="00063470" w:rsidRPr="00286C07" w:rsidRDefault="00063470" w:rsidP="00063470">
      <w:pPr>
        <w:ind w:left="2552" w:hanging="2552"/>
      </w:pPr>
      <w:r w:rsidRPr="00286C07">
        <w:t>sídlo:</w:t>
      </w:r>
      <w:r w:rsidRPr="00286C07">
        <w:tab/>
        <w:t>Fráni Šrámka 37, 150 21 Praha 5</w:t>
      </w:r>
    </w:p>
    <w:p w:rsidR="00063470" w:rsidRPr="00286C07" w:rsidRDefault="00063470" w:rsidP="00063470">
      <w:pPr>
        <w:ind w:left="2552" w:hanging="2552"/>
      </w:pPr>
      <w:r w:rsidRPr="00286C07">
        <w:t>jednající:</w:t>
      </w:r>
      <w:r w:rsidRPr="00286C07">
        <w:tab/>
        <w:t xml:space="preserve">Mgr. </w:t>
      </w:r>
      <w:r>
        <w:t>Tomáš Zatloukal</w:t>
      </w:r>
      <w:r w:rsidRPr="00286C07">
        <w:t xml:space="preserve">, </w:t>
      </w:r>
      <w:r>
        <w:t>pověřený</w:t>
      </w:r>
      <w:r w:rsidRPr="00286C07">
        <w:t xml:space="preserve"> ústřední školní inspektor</w:t>
      </w:r>
    </w:p>
    <w:p w:rsidR="00063470" w:rsidRPr="00286C07" w:rsidRDefault="00063470" w:rsidP="00063470">
      <w:pPr>
        <w:ind w:left="2552" w:hanging="2552"/>
      </w:pPr>
      <w:r w:rsidRPr="00286C07">
        <w:t>IČO:</w:t>
      </w:r>
      <w:r w:rsidRPr="00286C07">
        <w:tab/>
        <w:t>00638994</w:t>
      </w:r>
    </w:p>
    <w:p w:rsidR="00063470" w:rsidRPr="00286C07" w:rsidRDefault="00063470" w:rsidP="00063470">
      <w:pPr>
        <w:ind w:left="2552" w:hanging="2552"/>
      </w:pPr>
      <w:r w:rsidRPr="00286C07">
        <w:t>bankovní spojení:</w:t>
      </w:r>
      <w:r w:rsidRPr="00286C07">
        <w:tab/>
        <w:t xml:space="preserve">ČNB, Praha 1, číslo účtu: </w:t>
      </w:r>
      <w:r>
        <w:t>19-</w:t>
      </w:r>
      <w:r w:rsidRPr="00286C07">
        <w:t>7429061/0710</w:t>
      </w:r>
    </w:p>
    <w:p w:rsidR="00063470" w:rsidRDefault="00063470" w:rsidP="00063470">
      <w:pPr>
        <w:ind w:left="2552" w:hanging="2552"/>
      </w:pPr>
      <w:r w:rsidRPr="00286C07">
        <w:t>kontaktní osoba:</w:t>
      </w:r>
      <w:r w:rsidRPr="00286C07">
        <w:tab/>
      </w:r>
      <w:r w:rsidRPr="005F30F9">
        <w:t>Bc. Kamil Melichárek</w:t>
      </w:r>
    </w:p>
    <w:p w:rsidR="00063470" w:rsidRDefault="00063470" w:rsidP="00063470">
      <w:pPr>
        <w:ind w:left="2552" w:hanging="2552"/>
      </w:pPr>
      <w:r>
        <w:t>tel/fax:</w:t>
      </w:r>
      <w:r>
        <w:tab/>
        <w:t>251 023 225/251 023 220</w:t>
      </w:r>
    </w:p>
    <w:p w:rsidR="00063470" w:rsidRPr="00286C07" w:rsidRDefault="00063470" w:rsidP="00063470">
      <w:pPr>
        <w:ind w:left="2552" w:hanging="2552"/>
      </w:pPr>
      <w:r>
        <w:t>e-mail:</w:t>
      </w:r>
      <w:r>
        <w:tab/>
        <w:t>kamil.melicharek@csicr.cz</w:t>
      </w:r>
    </w:p>
    <w:p w:rsidR="00063470" w:rsidRPr="00286C07" w:rsidRDefault="00063470" w:rsidP="00063470">
      <w:pPr>
        <w:tabs>
          <w:tab w:val="left" w:pos="7800"/>
        </w:tabs>
      </w:pPr>
      <w:r w:rsidRPr="00286C07">
        <w:t>jako „</w:t>
      </w:r>
      <w:r w:rsidRPr="009330FC">
        <w:t>objednatel</w:t>
      </w:r>
      <w:r w:rsidRPr="00286C07">
        <w:t>“</w:t>
      </w:r>
      <w:r>
        <w:tab/>
      </w:r>
    </w:p>
    <w:p w:rsidR="00063470" w:rsidRDefault="00063470" w:rsidP="00720396">
      <w:pPr>
        <w:spacing w:before="240" w:after="240"/>
      </w:pPr>
      <w:r w:rsidRPr="005F30F9">
        <w:t>a</w:t>
      </w:r>
    </w:p>
    <w:p w:rsidR="00063470" w:rsidRDefault="00063470" w:rsidP="00063470">
      <w:r>
        <w:t>…………………………………….</w:t>
      </w:r>
    </w:p>
    <w:p w:rsidR="00063470" w:rsidRDefault="00063470" w:rsidP="00063470">
      <w:r>
        <w:t>IČO</w:t>
      </w:r>
      <w:r>
        <w:tab/>
      </w:r>
      <w:r>
        <w:tab/>
      </w:r>
      <w:r>
        <w:tab/>
      </w:r>
      <w:r>
        <w:tab/>
      </w:r>
    </w:p>
    <w:p w:rsidR="00063470" w:rsidRDefault="00063470" w:rsidP="00063470">
      <w:r>
        <w:t>DIČ</w:t>
      </w:r>
      <w:r>
        <w:tab/>
      </w:r>
      <w:r>
        <w:tab/>
      </w:r>
      <w:r>
        <w:tab/>
      </w:r>
      <w:r>
        <w:tab/>
      </w:r>
    </w:p>
    <w:p w:rsidR="00063470" w:rsidRDefault="00063470" w:rsidP="00063470">
      <w:r>
        <w:t xml:space="preserve">Bankovní spojení </w:t>
      </w:r>
      <w:r>
        <w:tab/>
      </w:r>
      <w:r>
        <w:tab/>
      </w:r>
    </w:p>
    <w:p w:rsidR="00063470" w:rsidRDefault="00063470" w:rsidP="00063470">
      <w:proofErr w:type="spellStart"/>
      <w:proofErr w:type="gramStart"/>
      <w:r>
        <w:t>č.u</w:t>
      </w:r>
      <w:proofErr w:type="spellEnd"/>
      <w:r>
        <w:t>.</w:t>
      </w:r>
      <w:proofErr w:type="gramEnd"/>
      <w:r>
        <w:t xml:space="preserve"> </w:t>
      </w:r>
      <w:r>
        <w:tab/>
      </w:r>
      <w:r>
        <w:tab/>
      </w:r>
      <w:r>
        <w:tab/>
      </w:r>
      <w:r>
        <w:tab/>
      </w:r>
    </w:p>
    <w:p w:rsidR="00063470" w:rsidRDefault="00063470" w:rsidP="00063470">
      <w:r>
        <w:t>Telefon</w:t>
      </w:r>
      <w:r>
        <w:tab/>
      </w:r>
      <w:r>
        <w:tab/>
      </w:r>
      <w:r>
        <w:tab/>
      </w:r>
    </w:p>
    <w:p w:rsidR="00063470" w:rsidRDefault="00063470" w:rsidP="00063470">
      <w:r>
        <w:t>Fax</w:t>
      </w:r>
      <w:r>
        <w:tab/>
      </w:r>
      <w:r>
        <w:tab/>
      </w:r>
      <w:r>
        <w:tab/>
      </w:r>
      <w:r>
        <w:tab/>
      </w:r>
    </w:p>
    <w:p w:rsidR="00063470" w:rsidRDefault="00063470" w:rsidP="00063470">
      <w:r>
        <w:t>Email</w:t>
      </w:r>
      <w:r>
        <w:tab/>
      </w:r>
      <w:r>
        <w:tab/>
      </w:r>
      <w:r>
        <w:tab/>
      </w:r>
      <w:r>
        <w:tab/>
      </w:r>
    </w:p>
    <w:p w:rsidR="00063470" w:rsidRDefault="00063470" w:rsidP="00063470">
      <w:r>
        <w:t>Pověřený jednáním:</w:t>
      </w:r>
    </w:p>
    <w:p w:rsidR="00063470" w:rsidRDefault="00063470" w:rsidP="00063470">
      <w:r>
        <w:t>ve věcech smluvních:</w:t>
      </w:r>
      <w:r>
        <w:tab/>
      </w:r>
      <w:r>
        <w:tab/>
      </w:r>
    </w:p>
    <w:p w:rsidR="00063470" w:rsidRPr="00C607B8" w:rsidRDefault="00063470" w:rsidP="00063470">
      <w:pPr>
        <w:widowControl w:val="0"/>
        <w:numPr>
          <w:ilvl w:val="0"/>
          <w:numId w:val="4"/>
        </w:numPr>
        <w:spacing w:before="360"/>
        <w:ind w:left="142" w:firstLine="0"/>
        <w:jc w:val="center"/>
      </w:pPr>
      <w:r w:rsidRPr="005F30F9">
        <w:lastRenderedPageBreak/>
        <w:br/>
      </w:r>
      <w:r w:rsidRPr="005F30F9">
        <w:rPr>
          <w:b/>
        </w:rPr>
        <w:t>Úvodní ustanovení</w:t>
      </w:r>
    </w:p>
    <w:p w:rsidR="00063470" w:rsidRPr="005F30F9" w:rsidRDefault="00063470" w:rsidP="00063470">
      <w:pPr>
        <w:pStyle w:val="Odstavecseseznamem"/>
        <w:widowControl w:val="0"/>
        <w:tabs>
          <w:tab w:val="left" w:pos="709"/>
        </w:tabs>
        <w:ind w:left="0"/>
      </w:pPr>
      <w:r w:rsidRPr="005F30F9">
        <w:t>Tato smlouva se uzavírá na akci: „ČŠI Praha</w:t>
      </w:r>
      <w:r>
        <w:t xml:space="preserve"> </w:t>
      </w:r>
      <w:r w:rsidRPr="005F30F9">
        <w:t xml:space="preserve">– </w:t>
      </w:r>
      <w:r>
        <w:t>PD – Rekonstrukce a zateplení střechy (podkroví)</w:t>
      </w:r>
      <w:r w:rsidRPr="005F30F9">
        <w:t>.“</w:t>
      </w:r>
    </w:p>
    <w:p w:rsidR="00063470" w:rsidRPr="005F30F9" w:rsidRDefault="00063470" w:rsidP="00063470">
      <w:pPr>
        <w:widowControl w:val="0"/>
        <w:numPr>
          <w:ilvl w:val="0"/>
          <w:numId w:val="4"/>
        </w:numPr>
        <w:spacing w:before="360"/>
        <w:ind w:left="142" w:firstLine="0"/>
        <w:jc w:val="center"/>
        <w:rPr>
          <w:b/>
        </w:rPr>
      </w:pPr>
      <w:r w:rsidRPr="005F30F9">
        <w:rPr>
          <w:b/>
        </w:rPr>
        <w:br/>
        <w:t xml:space="preserve">Předmět </w:t>
      </w:r>
      <w:r>
        <w:rPr>
          <w:b/>
        </w:rPr>
        <w:t>smlouvy</w:t>
      </w:r>
    </w:p>
    <w:p w:rsidR="00063470" w:rsidRDefault="00063470" w:rsidP="00063470">
      <w:pPr>
        <w:pStyle w:val="Odstavecseseznamem"/>
        <w:widowControl w:val="0"/>
        <w:numPr>
          <w:ilvl w:val="0"/>
          <w:numId w:val="5"/>
        </w:numPr>
        <w:tabs>
          <w:tab w:val="left" w:pos="709"/>
        </w:tabs>
        <w:ind w:left="0" w:firstLine="0"/>
        <w:contextualSpacing w:val="0"/>
      </w:pPr>
      <w:r>
        <w:t>Zhotovitel se zavazuje v souladu s touto smlouvou řádně provést dílo a objednatel se zavazuje poskytnout zhotoviteli součinnost k řádnému plnění a uhradit mu sjednanou cenu.</w:t>
      </w:r>
    </w:p>
    <w:p w:rsidR="00063470" w:rsidRDefault="00063470" w:rsidP="00063470">
      <w:pPr>
        <w:pStyle w:val="Odstavecseseznamem"/>
        <w:widowControl w:val="0"/>
        <w:numPr>
          <w:ilvl w:val="0"/>
          <w:numId w:val="5"/>
        </w:numPr>
        <w:tabs>
          <w:tab w:val="left" w:pos="709"/>
        </w:tabs>
        <w:ind w:left="0" w:firstLine="0"/>
        <w:contextualSpacing w:val="0"/>
      </w:pPr>
      <w:r w:rsidRPr="007C16EC">
        <w:t xml:space="preserve">Předmětem díla je zaměření stávajícího stavu prostor pro kompletní </w:t>
      </w:r>
      <w:r>
        <w:t>rekonstrukci a zateplení střechy (podkroví)</w:t>
      </w:r>
      <w:r w:rsidRPr="007C16EC">
        <w:t xml:space="preserve"> v budově České školní inspekce, Fráni Šrámka 37, 150 21 Praha </w:t>
      </w:r>
      <w:smartTag w:uri="urn:schemas-microsoft-com:office:smarttags" w:element="metricconverter">
        <w:smartTagPr>
          <w:attr w:name="ProductID" w:val="5 a"/>
        </w:smartTagPr>
        <w:r w:rsidRPr="007C16EC">
          <w:t>5 a</w:t>
        </w:r>
      </w:smartTag>
      <w:r w:rsidRPr="007C16EC">
        <w:t xml:space="preserve"> vyhotovení projektové dokumentace na kompletní </w:t>
      </w:r>
      <w:r>
        <w:t xml:space="preserve">rekonstrukci a zateplení střechy (podkroví), </w:t>
      </w:r>
      <w:r w:rsidRPr="007C16EC">
        <w:t>dále “projektové dokumentace</w:t>
      </w:r>
      <w:r>
        <w:t>“.</w:t>
      </w:r>
    </w:p>
    <w:p w:rsidR="00063470" w:rsidRDefault="00063470" w:rsidP="00063470">
      <w:pPr>
        <w:pStyle w:val="Odstavecseseznamem"/>
        <w:widowControl w:val="0"/>
        <w:numPr>
          <w:ilvl w:val="0"/>
          <w:numId w:val="5"/>
        </w:numPr>
        <w:tabs>
          <w:tab w:val="left" w:pos="709"/>
        </w:tabs>
        <w:ind w:left="0" w:firstLine="0"/>
        <w:contextualSpacing w:val="0"/>
      </w:pPr>
      <w:r w:rsidRPr="00BC0ED9">
        <w:t>V</w:t>
      </w:r>
      <w:r>
        <w:t> </w:t>
      </w:r>
      <w:r w:rsidRPr="00BC0ED9">
        <w:t>rámci</w:t>
      </w:r>
      <w:r>
        <w:t xml:space="preserve"> rekonstrukce a zateplení střechy dojde k </w:t>
      </w:r>
    </w:p>
    <w:p w:rsidR="00063470" w:rsidRDefault="00063470" w:rsidP="00063470">
      <w:pPr>
        <w:pStyle w:val="Odstavecseseznamem"/>
        <w:numPr>
          <w:ilvl w:val="0"/>
          <w:numId w:val="1"/>
        </w:numPr>
        <w:spacing w:before="60"/>
        <w:contextualSpacing w:val="0"/>
      </w:pPr>
      <w:r>
        <w:t>demontáži stávající konstrukce SDK a tepelných izolací,</w:t>
      </w:r>
    </w:p>
    <w:p w:rsidR="00063470" w:rsidRDefault="00063470" w:rsidP="00063470">
      <w:pPr>
        <w:pStyle w:val="Odstavecseseznamem"/>
        <w:numPr>
          <w:ilvl w:val="0"/>
          <w:numId w:val="1"/>
        </w:numPr>
        <w:spacing w:before="60"/>
        <w:contextualSpacing w:val="0"/>
      </w:pPr>
      <w:r>
        <w:t>provedení nových konstrukcí SDK v celém podkroví včetně tepelných izolací,</w:t>
      </w:r>
    </w:p>
    <w:p w:rsidR="00063470" w:rsidRDefault="00063470" w:rsidP="00063470">
      <w:pPr>
        <w:pStyle w:val="Odstavecseseznamem"/>
        <w:numPr>
          <w:ilvl w:val="0"/>
          <w:numId w:val="1"/>
        </w:numPr>
        <w:spacing w:before="60"/>
        <w:contextualSpacing w:val="0"/>
      </w:pPr>
      <w:r>
        <w:t>výměně střešních oken, úpravě klempířských prvků v souvislosti s prováděnými pracemi (výměna oken),</w:t>
      </w:r>
    </w:p>
    <w:p w:rsidR="00063470" w:rsidRPr="002E3BD3" w:rsidRDefault="00063470" w:rsidP="00063470">
      <w:pPr>
        <w:pStyle w:val="Odstavecseseznamem"/>
        <w:numPr>
          <w:ilvl w:val="0"/>
          <w:numId w:val="1"/>
        </w:numPr>
        <w:spacing w:before="60"/>
        <w:contextualSpacing w:val="0"/>
      </w:pPr>
      <w:r>
        <w:t>řešení odvětrávání sociálních zařízení (vzduchotechnika),</w:t>
      </w:r>
    </w:p>
    <w:p w:rsidR="00063470" w:rsidRDefault="00063470" w:rsidP="00063470">
      <w:pPr>
        <w:pStyle w:val="Odstavecseseznamem"/>
        <w:numPr>
          <w:ilvl w:val="0"/>
          <w:numId w:val="1"/>
        </w:numPr>
        <w:spacing w:before="60"/>
        <w:contextualSpacing w:val="0"/>
      </w:pPr>
      <w:r>
        <w:t>výměně podlahových krytin (cca 500</w:t>
      </w:r>
      <w:r w:rsidRPr="002E3BD3">
        <w:t xml:space="preserve"> m2)</w:t>
      </w:r>
      <w:r>
        <w:t>,</w:t>
      </w:r>
      <w:r w:rsidRPr="002E3BD3">
        <w:t xml:space="preserve"> </w:t>
      </w:r>
    </w:p>
    <w:p w:rsidR="00063470" w:rsidRPr="002E3BD3" w:rsidRDefault="00063470" w:rsidP="00063470">
      <w:pPr>
        <w:pStyle w:val="Odstavecseseznamem"/>
        <w:numPr>
          <w:ilvl w:val="0"/>
          <w:numId w:val="1"/>
        </w:numPr>
        <w:spacing w:before="60"/>
        <w:contextualSpacing w:val="0"/>
      </w:pPr>
      <w:r>
        <w:t>výměně</w:t>
      </w:r>
      <w:r w:rsidRPr="002E3BD3">
        <w:t xml:space="preserve"> zařizovacích předmětů sociálních zařízení – zejména sanita (sprchové kou</w:t>
      </w:r>
      <w:r>
        <w:t>ty, WC, obklady, dlažba</w:t>
      </w:r>
      <w:r w:rsidRPr="002E3BD3">
        <w:t>)</w:t>
      </w:r>
      <w:r>
        <w:t>,</w:t>
      </w:r>
    </w:p>
    <w:p w:rsidR="00063470" w:rsidRDefault="00063470" w:rsidP="00063470">
      <w:pPr>
        <w:pStyle w:val="Odstavecseseznamem"/>
        <w:numPr>
          <w:ilvl w:val="0"/>
          <w:numId w:val="1"/>
        </w:numPr>
        <w:spacing w:before="60"/>
        <w:contextualSpacing w:val="0"/>
      </w:pPr>
      <w:r>
        <w:t>instalaci</w:t>
      </w:r>
      <w:r w:rsidRPr="002E3BD3">
        <w:t xml:space="preserve"> elektronického požárního systému</w:t>
      </w:r>
      <w:r>
        <w:t>,</w:t>
      </w:r>
      <w:r w:rsidRPr="002E3BD3">
        <w:t xml:space="preserve"> </w:t>
      </w:r>
    </w:p>
    <w:p w:rsidR="00063470" w:rsidRDefault="00063470" w:rsidP="00063470">
      <w:pPr>
        <w:pStyle w:val="Odstavecseseznamem"/>
        <w:numPr>
          <w:ilvl w:val="0"/>
          <w:numId w:val="1"/>
        </w:numPr>
        <w:spacing w:before="60"/>
        <w:contextualSpacing w:val="0"/>
      </w:pPr>
      <w:r>
        <w:t>instalaci</w:t>
      </w:r>
      <w:r w:rsidRPr="002E3BD3">
        <w:t xml:space="preserve"> slaboproudu, resp. datových vedení</w:t>
      </w:r>
      <w:r>
        <w:t>,</w:t>
      </w:r>
      <w:r w:rsidRPr="002E3BD3">
        <w:t xml:space="preserve"> </w:t>
      </w:r>
    </w:p>
    <w:p w:rsidR="00063470" w:rsidRDefault="00063470" w:rsidP="00063470">
      <w:pPr>
        <w:pStyle w:val="Odstavecseseznamem"/>
        <w:numPr>
          <w:ilvl w:val="0"/>
          <w:numId w:val="1"/>
        </w:numPr>
        <w:spacing w:before="60"/>
        <w:ind w:left="714" w:hanging="357"/>
        <w:contextualSpacing w:val="0"/>
      </w:pPr>
      <w:r>
        <w:t>výměně</w:t>
      </w:r>
      <w:r w:rsidRPr="002E3BD3">
        <w:t xml:space="preserve"> světel na chodbě za modernější zdroje</w:t>
      </w:r>
      <w:r>
        <w:t>,</w:t>
      </w:r>
    </w:p>
    <w:p w:rsidR="00063470" w:rsidRDefault="00063470" w:rsidP="00063470">
      <w:pPr>
        <w:pStyle w:val="Odstavecseseznamem"/>
        <w:numPr>
          <w:ilvl w:val="0"/>
          <w:numId w:val="1"/>
        </w:numPr>
        <w:spacing w:before="60"/>
        <w:ind w:left="714" w:hanging="357"/>
        <w:contextualSpacing w:val="0"/>
      </w:pPr>
      <w:r>
        <w:t>a další související činnosti nutné ke kompletní realizaci díla (přesun stavebních hmot, likvidace odpadů, apod.),</w:t>
      </w:r>
    </w:p>
    <w:p w:rsidR="00063470" w:rsidRDefault="00063470" w:rsidP="00063470">
      <w:pPr>
        <w:pStyle w:val="Odstavecseseznamem"/>
        <w:numPr>
          <w:ilvl w:val="0"/>
          <w:numId w:val="1"/>
        </w:numPr>
        <w:spacing w:before="60"/>
        <w:contextualSpacing w:val="0"/>
      </w:pPr>
      <w:r>
        <w:t>celá rekonstrukce bude probíhat bez použití vnějšího lešení, tzn. zevnitř.</w:t>
      </w:r>
    </w:p>
    <w:p w:rsidR="00063470" w:rsidRDefault="00063470" w:rsidP="00063470">
      <w:pPr>
        <w:pStyle w:val="Odstavecseseznamem"/>
        <w:widowControl w:val="0"/>
        <w:numPr>
          <w:ilvl w:val="0"/>
          <w:numId w:val="5"/>
        </w:numPr>
        <w:tabs>
          <w:tab w:val="left" w:pos="709"/>
        </w:tabs>
        <w:ind w:left="0" w:firstLine="0"/>
        <w:contextualSpacing w:val="0"/>
      </w:pPr>
      <w:r>
        <w:t>Součástí předmětu plnění je:</w:t>
      </w:r>
    </w:p>
    <w:p w:rsidR="00063470" w:rsidRDefault="00063470" w:rsidP="00063470">
      <w:pPr>
        <w:pStyle w:val="Odstavecseseznamem"/>
        <w:numPr>
          <w:ilvl w:val="0"/>
          <w:numId w:val="1"/>
        </w:numPr>
        <w:spacing w:before="60"/>
        <w:ind w:left="714" w:hanging="357"/>
        <w:contextualSpacing w:val="0"/>
      </w:pPr>
      <w:r>
        <w:t>zaměření stávajícího stavu,</w:t>
      </w:r>
    </w:p>
    <w:p w:rsidR="00063470" w:rsidRDefault="00063470" w:rsidP="00063470">
      <w:pPr>
        <w:pStyle w:val="Odstavecseseznamem"/>
        <w:numPr>
          <w:ilvl w:val="0"/>
          <w:numId w:val="1"/>
        </w:numPr>
        <w:spacing w:before="60"/>
        <w:ind w:left="714" w:hanging="357"/>
        <w:contextualSpacing w:val="0"/>
      </w:pPr>
      <w:r>
        <w:t>statické posouzení, mykologický posudek,</w:t>
      </w:r>
    </w:p>
    <w:p w:rsidR="00063470" w:rsidRDefault="00063470" w:rsidP="00063470">
      <w:pPr>
        <w:pStyle w:val="Odstavecseseznamem"/>
        <w:numPr>
          <w:ilvl w:val="0"/>
          <w:numId w:val="1"/>
        </w:numPr>
        <w:spacing w:before="60"/>
        <w:ind w:left="714" w:hanging="357"/>
        <w:contextualSpacing w:val="0"/>
      </w:pPr>
      <w:r>
        <w:t>zajištění ohlášení stavby a jednání se všemi dotčenými subjekty,</w:t>
      </w:r>
    </w:p>
    <w:p w:rsidR="00063470" w:rsidRDefault="00063470" w:rsidP="00063470">
      <w:pPr>
        <w:pStyle w:val="Odstavecseseznamem"/>
        <w:numPr>
          <w:ilvl w:val="0"/>
          <w:numId w:val="1"/>
        </w:numPr>
        <w:spacing w:before="60"/>
        <w:ind w:left="714" w:hanging="357"/>
        <w:contextualSpacing w:val="0"/>
      </w:pPr>
      <w:r>
        <w:t>zpracování požárně bezpečnostního řešení,</w:t>
      </w:r>
    </w:p>
    <w:p w:rsidR="00063470" w:rsidRDefault="00063470" w:rsidP="00063470">
      <w:pPr>
        <w:pStyle w:val="Odstavecseseznamem"/>
        <w:numPr>
          <w:ilvl w:val="0"/>
          <w:numId w:val="1"/>
        </w:numPr>
        <w:spacing w:before="60"/>
        <w:ind w:left="714" w:hanging="357"/>
        <w:contextualSpacing w:val="0"/>
      </w:pPr>
      <w:r>
        <w:t xml:space="preserve">vytvořený položkový rozpočet a výkaz výměr v editovatelné podobě a formátu </w:t>
      </w:r>
      <w:proofErr w:type="spellStart"/>
      <w:r>
        <w:t>xls</w:t>
      </w:r>
      <w:proofErr w:type="spellEnd"/>
      <w:r>
        <w:t xml:space="preserve"> (dle vyhlášky č. 230/2012 Sb., kterou se stanoví podrobnosti vymezení předmětu veřejné zakázky na stavební práce a rozsah soupisu stavebních prací, dodávek a služeb s výkazem výměr. Projektová dokumentace musí být přímo využitelná jako příloha zadávací dokumentaci k veřejné zakázce na stavební práce) - konkrétní forma bude odsouhlasena ze strany zadavatele,</w:t>
      </w:r>
    </w:p>
    <w:p w:rsidR="00063470" w:rsidRDefault="00063470" w:rsidP="00063470">
      <w:pPr>
        <w:pStyle w:val="Odstavecseseznamem"/>
        <w:numPr>
          <w:ilvl w:val="0"/>
          <w:numId w:val="1"/>
        </w:numPr>
        <w:spacing w:before="60"/>
        <w:ind w:left="714" w:hanging="357"/>
        <w:contextualSpacing w:val="0"/>
      </w:pPr>
      <w:r>
        <w:t>a další související dokumentace popisující činnosti nutné ke kompletní realizaci díla (přesun stavebních hmot, likvidace odpadů, apod.) tak, aby budoucí zhotovitel stavby byl schopen stanovit budoucí nabídkovou cenu.</w:t>
      </w:r>
    </w:p>
    <w:p w:rsidR="00063470" w:rsidRPr="007C16EC" w:rsidRDefault="00063470" w:rsidP="00063470">
      <w:pPr>
        <w:pStyle w:val="Odstavecseseznamem"/>
        <w:widowControl w:val="0"/>
        <w:numPr>
          <w:ilvl w:val="0"/>
          <w:numId w:val="5"/>
        </w:numPr>
        <w:tabs>
          <w:tab w:val="left" w:pos="709"/>
        </w:tabs>
        <w:ind w:left="0" w:firstLine="0"/>
        <w:contextualSpacing w:val="0"/>
      </w:pPr>
      <w:r w:rsidRPr="007C16EC">
        <w:lastRenderedPageBreak/>
        <w:t>Dílo bude zpracováno v následujících etapách:</w:t>
      </w:r>
    </w:p>
    <w:p w:rsidR="00063470" w:rsidRDefault="00063470" w:rsidP="00063470">
      <w:pPr>
        <w:numPr>
          <w:ilvl w:val="0"/>
          <w:numId w:val="6"/>
        </w:numPr>
        <w:tabs>
          <w:tab w:val="left" w:pos="357"/>
          <w:tab w:val="left" w:pos="4678"/>
        </w:tabs>
        <w:spacing w:before="60"/>
        <w:ind w:left="357" w:hanging="357"/>
      </w:pPr>
      <w:r>
        <w:t>z</w:t>
      </w:r>
      <w:r w:rsidRPr="005F30F9">
        <w:t>aměření stávaj</w:t>
      </w:r>
      <w:r>
        <w:t>ícího stavu prostor pro kompletní rekonstrukci a zateplení střechy (podkroví),</w:t>
      </w:r>
    </w:p>
    <w:p w:rsidR="00063470" w:rsidRPr="002351BF" w:rsidRDefault="00063470" w:rsidP="00063470">
      <w:pPr>
        <w:numPr>
          <w:ilvl w:val="0"/>
          <w:numId w:val="6"/>
        </w:numPr>
        <w:tabs>
          <w:tab w:val="left" w:pos="357"/>
        </w:tabs>
        <w:spacing w:before="60"/>
        <w:ind w:left="357" w:hanging="357"/>
      </w:pPr>
      <w:r>
        <w:t>z</w:t>
      </w:r>
      <w:r w:rsidRPr="002351BF">
        <w:t>p</w:t>
      </w:r>
      <w:r>
        <w:t>racování projektové dokumentace.</w:t>
      </w:r>
    </w:p>
    <w:p w:rsidR="00063470" w:rsidRPr="005F30F9" w:rsidRDefault="00063470" w:rsidP="00063470">
      <w:pPr>
        <w:pStyle w:val="Odstavecseseznamem"/>
        <w:widowControl w:val="0"/>
        <w:numPr>
          <w:ilvl w:val="0"/>
          <w:numId w:val="5"/>
        </w:numPr>
        <w:tabs>
          <w:tab w:val="left" w:pos="709"/>
        </w:tabs>
        <w:ind w:left="0" w:firstLine="0"/>
        <w:contextualSpacing w:val="0"/>
      </w:pPr>
      <w:r w:rsidRPr="005F30F9">
        <w:t xml:space="preserve">Součástí předmětu </w:t>
      </w:r>
      <w:r>
        <w:t>díla</w:t>
      </w:r>
      <w:r w:rsidRPr="005F30F9">
        <w:t xml:space="preserve"> je inženýrská činnost související s</w:t>
      </w:r>
      <w:r>
        <w:t xml:space="preserve"> přípravou veškeré dokumentace nezbytná pro přípravu realizace stavby </w:t>
      </w:r>
      <w:r w:rsidRPr="005F30F9">
        <w:t>a k poskytnutí součinnosti při jednání s dotčenými orgány a organizacemi.</w:t>
      </w:r>
    </w:p>
    <w:p w:rsidR="00063470" w:rsidRPr="005F30F9" w:rsidRDefault="00063470" w:rsidP="00063470">
      <w:pPr>
        <w:widowControl w:val="0"/>
        <w:numPr>
          <w:ilvl w:val="0"/>
          <w:numId w:val="4"/>
        </w:numPr>
        <w:spacing w:before="360"/>
        <w:ind w:left="142" w:firstLine="0"/>
        <w:jc w:val="center"/>
        <w:rPr>
          <w:b/>
        </w:rPr>
      </w:pPr>
      <w:r w:rsidRPr="005F30F9">
        <w:rPr>
          <w:b/>
        </w:rPr>
        <w:br/>
        <w:t>Podmínky provedení díla</w:t>
      </w:r>
    </w:p>
    <w:p w:rsidR="00063470" w:rsidRPr="00A40FF0" w:rsidRDefault="00063470" w:rsidP="00063470">
      <w:pPr>
        <w:numPr>
          <w:ilvl w:val="0"/>
          <w:numId w:val="2"/>
        </w:numPr>
        <w:tabs>
          <w:tab w:val="clear" w:pos="360"/>
          <w:tab w:val="num" w:pos="709"/>
        </w:tabs>
        <w:ind w:left="0" w:firstLine="0"/>
      </w:pPr>
      <w:r w:rsidRPr="005F30F9">
        <w:t xml:space="preserve">Zhotovitel prohlašuje, že je oprávněn a odborně způsobilý provádět činnost podle </w:t>
      </w:r>
      <w:r>
        <w:t>č</w:t>
      </w:r>
      <w:r w:rsidRPr="005F30F9">
        <w:t xml:space="preserve">l. </w:t>
      </w:r>
      <w:r>
        <w:t>3</w:t>
      </w:r>
      <w:r w:rsidRPr="005F30F9">
        <w:t xml:space="preserve"> </w:t>
      </w:r>
      <w:proofErr w:type="gramStart"/>
      <w:r>
        <w:t>této</w:t>
      </w:r>
      <w:proofErr w:type="gramEnd"/>
      <w:r>
        <w:t xml:space="preserve"> </w:t>
      </w:r>
      <w:r w:rsidRPr="005F30F9">
        <w:t>smlouvy. Tuto činnost provede osobně (vlastními pracovníky)</w:t>
      </w:r>
      <w:r>
        <w:t>. Činností může pověřit i </w:t>
      </w:r>
      <w:r w:rsidRPr="005F30F9">
        <w:t xml:space="preserve">jiné odborně způsobilé osoby, </w:t>
      </w:r>
      <w:r>
        <w:t xml:space="preserve">v takovém případě za ně </w:t>
      </w:r>
      <w:r w:rsidRPr="005F30F9">
        <w:t>nese odpovědnost, jako by prováděl dílo sám.  Smluvní strany prohlašují, že cena díla uvedená v čl.</w:t>
      </w:r>
      <w:r>
        <w:t xml:space="preserve"> 6 této smlouvy zahrnuje i </w:t>
      </w:r>
      <w:r w:rsidRPr="005F30F9">
        <w:t>odměnu za vypracování a šíření díla dle zákona č.</w:t>
      </w:r>
      <w:r>
        <w:t xml:space="preserve"> </w:t>
      </w:r>
      <w:r w:rsidRPr="005F30F9">
        <w:t>121/2000 Sb.</w:t>
      </w:r>
      <w:r>
        <w:t>, o právu autorském, o </w:t>
      </w:r>
      <w:r w:rsidRPr="00A40FF0">
        <w:t>právech souvisejících s právem autorským a</w:t>
      </w:r>
      <w:r>
        <w:t> </w:t>
      </w:r>
      <w:r w:rsidRPr="00A40FF0">
        <w:t>o</w:t>
      </w:r>
      <w:r>
        <w:t> </w:t>
      </w:r>
      <w:r w:rsidRPr="00A40FF0">
        <w:t>změně některých zákonů</w:t>
      </w:r>
      <w:r>
        <w:t xml:space="preserve"> </w:t>
      </w:r>
      <w:r w:rsidRPr="00A40FF0">
        <w:t>(autorský zákon)</w:t>
      </w:r>
      <w:r>
        <w:t>, ve znění pozdějších předpisů, (jedná se o dílo na objednávku) a zákona č. 360/1992 Sb. o </w:t>
      </w:r>
      <w:r w:rsidRPr="00A40FF0">
        <w:t>výkonu povolání autorizovaných architektů a o výkonu pov</w:t>
      </w:r>
      <w:r>
        <w:t>olání autorizovaných inženýrů a </w:t>
      </w:r>
      <w:r w:rsidRPr="00A40FF0">
        <w:t>techniků činných ve výstavbě; objednatel je oprávněn užít dílo jen v rozsahu nezbytném k dosažení účelu smlouvy. Další použití nebo poskytnutí je vyloučeno bez předchozího písemného souhlasu smluvních stran.</w:t>
      </w:r>
    </w:p>
    <w:p w:rsidR="00063470" w:rsidRPr="005F30F9" w:rsidRDefault="00063470" w:rsidP="00063470">
      <w:pPr>
        <w:numPr>
          <w:ilvl w:val="0"/>
          <w:numId w:val="2"/>
        </w:numPr>
        <w:tabs>
          <w:tab w:val="clear" w:pos="360"/>
          <w:tab w:val="num" w:pos="709"/>
        </w:tabs>
        <w:ind w:left="0" w:firstLine="0"/>
      </w:pPr>
      <w:r w:rsidRPr="005F30F9">
        <w:t xml:space="preserve">Pokud se při realizaci </w:t>
      </w:r>
      <w:r>
        <w:t>stavby</w:t>
      </w:r>
      <w:r w:rsidRPr="005F30F9">
        <w:t xml:space="preserve"> podle projektu, </w:t>
      </w:r>
      <w:r>
        <w:t>jehož vyhotovení je</w:t>
      </w:r>
      <w:r w:rsidRPr="005F30F9">
        <w:t xml:space="preserve"> předmětem této smlouvy</w:t>
      </w:r>
      <w:r>
        <w:t>,</w:t>
      </w:r>
      <w:r w:rsidRPr="005F30F9">
        <w:t xml:space="preserve"> objeví nutnost změny projektu a tato nutnost změny je zaviněná zhotovitelem, je zhotovitel povinen </w:t>
      </w:r>
      <w:r>
        <w:t>uhradit náklady</w:t>
      </w:r>
      <w:r w:rsidRPr="005F30F9">
        <w:t xml:space="preserve">, které bude objednatel nucen vynaložit na změnu projektu a nést další náklady, které bude objednatel nucen vynaložit na realizaci </w:t>
      </w:r>
      <w:r>
        <w:t>stavby</w:t>
      </w:r>
      <w:r w:rsidRPr="005F30F9">
        <w:t xml:space="preserve"> </w:t>
      </w:r>
      <w:r>
        <w:t>v části, která je zapříčiněna změnou projektu.</w:t>
      </w:r>
    </w:p>
    <w:p w:rsidR="00063470" w:rsidRPr="00F87C33" w:rsidRDefault="00063470" w:rsidP="00063470">
      <w:pPr>
        <w:numPr>
          <w:ilvl w:val="0"/>
          <w:numId w:val="2"/>
        </w:numPr>
        <w:tabs>
          <w:tab w:val="clear" w:pos="360"/>
          <w:tab w:val="num" w:pos="709"/>
        </w:tabs>
        <w:ind w:left="0" w:firstLine="0"/>
      </w:pPr>
      <w:r>
        <w:t>Do dvou dnů od podpisu smlouvy zhotovitel vyzve objednatele k osobnímu jednání, na kterém objednatel poskytne zhotoviteli</w:t>
      </w:r>
    </w:p>
    <w:p w:rsidR="00063470" w:rsidRDefault="00063470" w:rsidP="00063470">
      <w:pPr>
        <w:numPr>
          <w:ilvl w:val="0"/>
          <w:numId w:val="9"/>
        </w:numPr>
        <w:tabs>
          <w:tab w:val="left" w:pos="357"/>
        </w:tabs>
        <w:spacing w:before="60"/>
        <w:ind w:left="357" w:hanging="357"/>
      </w:pPr>
      <w:r>
        <w:t>všechny zhotovitelem požadované a přesně specifikované informace a dokumenty potřebné pro provedení díla zhotovitelem, má-li objednatel tyto informace a dokumenty k dispozici,</w:t>
      </w:r>
    </w:p>
    <w:p w:rsidR="00063470" w:rsidRDefault="00063470" w:rsidP="00063470">
      <w:pPr>
        <w:numPr>
          <w:ilvl w:val="0"/>
          <w:numId w:val="9"/>
        </w:numPr>
        <w:tabs>
          <w:tab w:val="left" w:pos="357"/>
        </w:tabs>
        <w:spacing w:before="60"/>
        <w:ind w:left="357" w:hanging="357"/>
      </w:pPr>
      <w:r w:rsidRPr="00F87C33">
        <w:t>plnou moc pro vybrané pracovníky zhotovitele ke vstupu do objektů a k projednání navržených technických řešení s případnými dotčenými orgány státní správy</w:t>
      </w:r>
      <w:r>
        <w:t>.</w:t>
      </w:r>
    </w:p>
    <w:p w:rsidR="00063470" w:rsidRPr="003E4151" w:rsidRDefault="00063470" w:rsidP="00063470">
      <w:pPr>
        <w:tabs>
          <w:tab w:val="left" w:pos="357"/>
        </w:tabs>
        <w:spacing w:before="60"/>
      </w:pPr>
      <w:r>
        <w:t>O předání vypracuje objednatel zápis, v němž bude uveden výčet předaných dokumentů a shrnutí poskytnutých informací. Zápis podepíšou zástupci obou smluvních stran.</w:t>
      </w:r>
    </w:p>
    <w:p w:rsidR="00063470" w:rsidRPr="007C16EC" w:rsidRDefault="00063470" w:rsidP="00063470">
      <w:pPr>
        <w:numPr>
          <w:ilvl w:val="0"/>
          <w:numId w:val="2"/>
        </w:numPr>
        <w:tabs>
          <w:tab w:val="clear" w:pos="360"/>
          <w:tab w:val="num" w:pos="709"/>
        </w:tabs>
        <w:ind w:left="0" w:firstLine="0"/>
      </w:pPr>
      <w:r w:rsidRPr="005F30F9">
        <w:t>Zhotovitel je povinen projednávat s odpovědným pracovníkem objednatele koncepci řešení v průběhu zpracování dokumentace.</w:t>
      </w:r>
      <w:r>
        <w:t xml:space="preserve"> O konzultaci</w:t>
      </w:r>
      <w:r w:rsidRPr="005F30F9">
        <w:t xml:space="preserve"> pr</w:t>
      </w:r>
      <w:r>
        <w:t>ojektu v jeho rozpracovanosti a </w:t>
      </w:r>
      <w:r w:rsidRPr="005F30F9">
        <w:t xml:space="preserve">odsouhlasení navrženého technického řešení </w:t>
      </w:r>
      <w:r>
        <w:t>vypracuje objednatel</w:t>
      </w:r>
      <w:r w:rsidRPr="005F30F9">
        <w:t xml:space="preserve"> </w:t>
      </w:r>
      <w:r>
        <w:t xml:space="preserve">zápis, který podepíšou zástupci obou smluvních stran. Zhotovitel je povinen zapracovat požadavky objednatele do projektové dokumentace, zároveň je povinen upozornit na požadavky, které by byly v rozporu s normami, právními předpisy, nebo by byly překážkou nebo rizikem realizace stavby dle projektové dokumentace. Projednání se uskuteční minimálně </w:t>
      </w:r>
      <w:r w:rsidRPr="007C16EC">
        <w:t xml:space="preserve">po zaměření stávajícího stavu prostor pro </w:t>
      </w:r>
      <w:r>
        <w:t>kompletní rekonstrukci a zateplení střechy (podkroví)</w:t>
      </w:r>
      <w:r w:rsidRPr="007C16EC">
        <w:t>, přičemž objednatel na základě zaměření upřesní záměr a podmínky další etapy díla.</w:t>
      </w:r>
    </w:p>
    <w:p w:rsidR="00063470" w:rsidRPr="00CF4F93" w:rsidRDefault="00063470" w:rsidP="00063470">
      <w:pPr>
        <w:numPr>
          <w:ilvl w:val="0"/>
          <w:numId w:val="2"/>
        </w:numPr>
        <w:tabs>
          <w:tab w:val="clear" w:pos="360"/>
          <w:tab w:val="num" w:pos="709"/>
        </w:tabs>
        <w:ind w:left="0" w:firstLine="0"/>
      </w:pPr>
      <w:r w:rsidRPr="005F30F9">
        <w:lastRenderedPageBreak/>
        <w:t>Zaměření stávajícího stavu bude zpra</w:t>
      </w:r>
      <w:r>
        <w:t>cováno v</w:t>
      </w:r>
      <w:r w:rsidRPr="005F30F9">
        <w:t xml:space="preserve"> </w:t>
      </w:r>
      <w:r>
        <w:t>pěti tištěných</w:t>
      </w:r>
      <w:r w:rsidRPr="005F30F9">
        <w:t xml:space="preserve"> vyhotoveních s platností originálu a </w:t>
      </w:r>
      <w:r>
        <w:t>třech vyhotoveních v digitální formě na CD,</w:t>
      </w:r>
      <w:r w:rsidRPr="005F30F9">
        <w:t xml:space="preserve"> </w:t>
      </w:r>
      <w:r>
        <w:t>objednateli</w:t>
      </w:r>
      <w:r w:rsidRPr="005F30F9">
        <w:t xml:space="preserve"> </w:t>
      </w:r>
      <w:r>
        <w:t xml:space="preserve">budou </w:t>
      </w:r>
      <w:r w:rsidRPr="005F30F9">
        <w:t>předán</w:t>
      </w:r>
      <w:r>
        <w:t>a v </w:t>
      </w:r>
      <w:r w:rsidRPr="005F30F9">
        <w:t>samostatné složce s uvedením seznamu předávané dokumentace.</w:t>
      </w:r>
    </w:p>
    <w:p w:rsidR="00063470" w:rsidRPr="005F30F9" w:rsidRDefault="00063470" w:rsidP="00063470">
      <w:pPr>
        <w:numPr>
          <w:ilvl w:val="0"/>
          <w:numId w:val="2"/>
        </w:numPr>
        <w:tabs>
          <w:tab w:val="clear" w:pos="360"/>
          <w:tab w:val="num" w:pos="709"/>
        </w:tabs>
        <w:ind w:left="0" w:firstLine="0"/>
      </w:pPr>
      <w:r w:rsidRPr="005F30F9">
        <w:t>Projektová dokumentace k provedení stavby bude zpracována v</w:t>
      </w:r>
      <w:r>
        <w:t xml:space="preserve"> pěti</w:t>
      </w:r>
      <w:r w:rsidRPr="005F30F9">
        <w:t xml:space="preserve"> vyhotoveních s platností originálu</w:t>
      </w:r>
      <w:r>
        <w:t xml:space="preserve"> a ve třech vyhotoveních v digitální formě na CD, objednateli budou předána v samostatné složce s uvedením seznamu předávané dokumentace. P</w:t>
      </w:r>
      <w:r w:rsidRPr="005F30F9">
        <w:t xml:space="preserve">řípadná vyjádření dotčených orgánů a organizací budou </w:t>
      </w:r>
      <w:r>
        <w:t>objednateli</w:t>
      </w:r>
      <w:r w:rsidRPr="005F30F9">
        <w:t xml:space="preserve"> předány v jednom vyhotovení s platností originálu a dvou prostých kopiích</w:t>
      </w:r>
      <w:r>
        <w:t>, a to v</w:t>
      </w:r>
      <w:r w:rsidRPr="005F30F9">
        <w:t xml:space="preserve"> samostatné složce s uvedením seznamu předávané dokumentace.</w:t>
      </w:r>
    </w:p>
    <w:p w:rsidR="00063470" w:rsidRDefault="00063470" w:rsidP="00063470">
      <w:pPr>
        <w:numPr>
          <w:ilvl w:val="0"/>
          <w:numId w:val="2"/>
        </w:numPr>
        <w:tabs>
          <w:tab w:val="clear" w:pos="360"/>
          <w:tab w:val="num" w:pos="709"/>
        </w:tabs>
        <w:ind w:left="0" w:firstLine="0"/>
      </w:pPr>
      <w:r>
        <w:t>Projektová dokumentace musí obsahovat veškeré náležitosti dle vyhlášky č. 230/2012 Sb., kterou se stanoví podrobnosti vymezení předmětu veřejné zakázky na stavební práce a rozsah soupisu stavebních prací, dodávek a služeb s výkazem výměr. Projektová dokumentace musí být přímo využitelná jako příloha zadávací dokumentaci k veřejné zakázce na stavební práce.</w:t>
      </w:r>
    </w:p>
    <w:p w:rsidR="00063470" w:rsidRPr="00333AED" w:rsidRDefault="00063470" w:rsidP="00063470">
      <w:pPr>
        <w:numPr>
          <w:ilvl w:val="0"/>
          <w:numId w:val="2"/>
        </w:numPr>
        <w:tabs>
          <w:tab w:val="clear" w:pos="360"/>
          <w:tab w:val="num" w:pos="709"/>
        </w:tabs>
        <w:ind w:left="0" w:firstLine="0"/>
      </w:pPr>
      <w:r w:rsidRPr="00333AED">
        <w:t>Kompletní projektová dokumentace bude obje</w:t>
      </w:r>
      <w:r>
        <w:t>dnateli předána ke konzultaci a </w:t>
      </w:r>
      <w:r w:rsidRPr="00333AED">
        <w:t>vyjádření v předem stanovený kontrolní den. Objednatel se zavazuje do dvou pracovních dnů od konání kontrolního dne upřesnit a specifikovat případné změny, které je zhotovitel povinen zapracovat do konečného řešení.</w:t>
      </w:r>
    </w:p>
    <w:p w:rsidR="00063470" w:rsidRPr="00333AED" w:rsidRDefault="00063470" w:rsidP="00063470">
      <w:pPr>
        <w:numPr>
          <w:ilvl w:val="0"/>
          <w:numId w:val="2"/>
        </w:numPr>
        <w:tabs>
          <w:tab w:val="clear" w:pos="360"/>
          <w:tab w:val="num" w:pos="709"/>
        </w:tabs>
        <w:ind w:left="0" w:firstLine="0"/>
      </w:pPr>
      <w:r w:rsidRPr="00333AED">
        <w:t>Zhotovitel je oprávněn odmítnout zapracovat do projektové dokumentace takové změny a doplnění, které odporují obecně závazným právním předpisům nebo ohrožují bezpečnost a zdraví obyvatel.</w:t>
      </w:r>
    </w:p>
    <w:p w:rsidR="00063470" w:rsidRPr="005F30F9" w:rsidRDefault="00063470" w:rsidP="00063470">
      <w:pPr>
        <w:numPr>
          <w:ilvl w:val="0"/>
          <w:numId w:val="2"/>
        </w:numPr>
        <w:tabs>
          <w:tab w:val="clear" w:pos="360"/>
          <w:tab w:val="num" w:pos="709"/>
        </w:tabs>
        <w:ind w:left="0" w:firstLine="0"/>
      </w:pPr>
      <w:r w:rsidRPr="005F30F9">
        <w:t>Povinnost provést dílo je splněna jeho řádným</w:t>
      </w:r>
      <w:r>
        <w:t xml:space="preserve"> ukončením a předáním bez vad a </w:t>
      </w:r>
      <w:r w:rsidRPr="005F30F9">
        <w:t>nedodělků a podepsáním protokolu o předání a převzetí díla oběma smluvními stranami</w:t>
      </w:r>
      <w:r>
        <w:t xml:space="preserve"> bez zásadních výhrad</w:t>
      </w:r>
      <w:r w:rsidRPr="005F30F9">
        <w:t>.</w:t>
      </w:r>
    </w:p>
    <w:p w:rsidR="00063470" w:rsidRPr="00624089" w:rsidRDefault="00063470" w:rsidP="00063470">
      <w:pPr>
        <w:numPr>
          <w:ilvl w:val="0"/>
          <w:numId w:val="2"/>
        </w:numPr>
        <w:tabs>
          <w:tab w:val="clear" w:pos="360"/>
          <w:tab w:val="num" w:pos="709"/>
        </w:tabs>
        <w:ind w:left="0" w:firstLine="0"/>
      </w:pPr>
      <w:r w:rsidRPr="00624089">
        <w:t>Projektová dokumentace nesmí obsahovat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w:t>
      </w:r>
    </w:p>
    <w:p w:rsidR="00063470" w:rsidRDefault="00063470" w:rsidP="00063470">
      <w:pPr>
        <w:numPr>
          <w:ilvl w:val="0"/>
          <w:numId w:val="2"/>
        </w:numPr>
        <w:tabs>
          <w:tab w:val="clear" w:pos="360"/>
          <w:tab w:val="num" w:pos="709"/>
        </w:tabs>
        <w:ind w:left="0" w:firstLine="0"/>
      </w:pPr>
      <w:r w:rsidRPr="00624089">
        <w:t>Předmět díla bude proveden v nejlepší kvalitě a v souladu s příslušnými normami a platnými předpisy v době provádění díla, s přihlédnutím k účinnosti v době předpokládané realizace stavby dle projektové</w:t>
      </w:r>
      <w:r>
        <w:t xml:space="preserve"> dokumentace (do konce roku 2013</w:t>
      </w:r>
      <w:r w:rsidRPr="00624089">
        <w:t>), tzn. české technické normy, evropské normy, evropská technická schválení, technické</w:t>
      </w:r>
      <w:r w:rsidRPr="005F30F9">
        <w:t xml:space="preserve"> specifikace zveřejněné v úředním věstníku Evropské unie, stavební technické osvědčení.</w:t>
      </w:r>
    </w:p>
    <w:p w:rsidR="00063470" w:rsidRPr="005F30F9" w:rsidRDefault="00063470" w:rsidP="00063470">
      <w:pPr>
        <w:numPr>
          <w:ilvl w:val="0"/>
          <w:numId w:val="2"/>
        </w:numPr>
        <w:tabs>
          <w:tab w:val="clear" w:pos="360"/>
          <w:tab w:val="num" w:pos="709"/>
        </w:tabs>
        <w:ind w:left="0" w:firstLine="0"/>
      </w:pPr>
      <w:r w:rsidRPr="005F30F9">
        <w:t xml:space="preserve">Zhotovitel se ocitne v prodlení s provedením díla tehdy, nebude-li dílo provedeno </w:t>
      </w:r>
      <w:r w:rsidRPr="005F30F9">
        <w:br/>
        <w:t>ve lhůtě</w:t>
      </w:r>
      <w:r>
        <w:t xml:space="preserve"> podle čl. 5 této smlouvy</w:t>
      </w:r>
      <w:r w:rsidRPr="005F30F9">
        <w:t>, nebo jestliže objednatel oprávněně odmítne dílo převzít z důvodu vady díla</w:t>
      </w:r>
      <w:r>
        <w:t xml:space="preserve"> nebo nedodělků</w:t>
      </w:r>
      <w:r w:rsidRPr="005F30F9">
        <w:t>.</w:t>
      </w:r>
    </w:p>
    <w:p w:rsidR="00063470" w:rsidRPr="00F87C33" w:rsidRDefault="00063470" w:rsidP="00063470">
      <w:pPr>
        <w:widowControl w:val="0"/>
        <w:numPr>
          <w:ilvl w:val="0"/>
          <w:numId w:val="4"/>
        </w:numPr>
        <w:spacing w:before="360"/>
        <w:ind w:left="142" w:firstLine="0"/>
        <w:jc w:val="center"/>
      </w:pPr>
      <w:r w:rsidRPr="005F30F9">
        <w:t xml:space="preserve">  </w:t>
      </w:r>
      <w:r w:rsidRPr="005F30F9">
        <w:br/>
      </w:r>
      <w:r w:rsidRPr="005F30F9">
        <w:rPr>
          <w:b/>
        </w:rPr>
        <w:t>Doba plnění</w:t>
      </w:r>
    </w:p>
    <w:p w:rsidR="00063470" w:rsidRDefault="00063470" w:rsidP="00063470">
      <w:pPr>
        <w:numPr>
          <w:ilvl w:val="0"/>
          <w:numId w:val="7"/>
        </w:numPr>
        <w:tabs>
          <w:tab w:val="left" w:pos="357"/>
          <w:tab w:val="left" w:pos="3261"/>
        </w:tabs>
        <w:spacing w:before="60"/>
        <w:ind w:left="357" w:hanging="357"/>
      </w:pPr>
      <w:r>
        <w:t>Zaměření stávajícího stavu:</w:t>
      </w:r>
      <w:r>
        <w:tab/>
      </w:r>
      <w:r>
        <w:tab/>
      </w:r>
      <w:r>
        <w:tab/>
      </w:r>
      <w:r>
        <w:tab/>
        <w:t>do 5 dnů od podpisu smlouvy</w:t>
      </w:r>
    </w:p>
    <w:p w:rsidR="00063470" w:rsidRDefault="00063470" w:rsidP="00063470">
      <w:pPr>
        <w:numPr>
          <w:ilvl w:val="0"/>
          <w:numId w:val="7"/>
        </w:numPr>
        <w:tabs>
          <w:tab w:val="left" w:pos="357"/>
          <w:tab w:val="left" w:pos="3261"/>
        </w:tabs>
        <w:spacing w:before="60"/>
        <w:ind w:left="357" w:hanging="357"/>
      </w:pPr>
      <w:r>
        <w:t>Předání kompletní projektové dokumentace včetně akceptace objednatele</w:t>
      </w:r>
      <w:r w:rsidRPr="005F30F9">
        <w:t>:</w:t>
      </w:r>
      <w:r>
        <w:tab/>
      </w:r>
    </w:p>
    <w:p w:rsidR="00063470" w:rsidRDefault="00063470" w:rsidP="00063470">
      <w:pPr>
        <w:tabs>
          <w:tab w:val="left" w:pos="357"/>
          <w:tab w:val="left" w:pos="3261"/>
        </w:tabs>
        <w:spacing w:before="60"/>
        <w:ind w:left="357"/>
      </w:pPr>
      <w:r>
        <w:tab/>
      </w:r>
      <w:r>
        <w:tab/>
      </w:r>
      <w:r>
        <w:tab/>
      </w:r>
      <w:r>
        <w:tab/>
        <w:t xml:space="preserve">do 17 dnů od podpisu smlouvy  </w:t>
      </w:r>
    </w:p>
    <w:p w:rsidR="00063470" w:rsidRDefault="00063470" w:rsidP="00063470">
      <w:pPr>
        <w:tabs>
          <w:tab w:val="left" w:pos="357"/>
          <w:tab w:val="left" w:pos="3261"/>
        </w:tabs>
        <w:spacing w:before="60"/>
      </w:pPr>
      <w:r>
        <w:t xml:space="preserve">c) </w:t>
      </w:r>
      <w:r>
        <w:tab/>
        <w:t>Zajištění ohlášení stavby a projednání s dotčenými subjekty:</w:t>
      </w:r>
    </w:p>
    <w:p w:rsidR="00063470" w:rsidRPr="00063470" w:rsidRDefault="00063470" w:rsidP="00085038">
      <w:pPr>
        <w:tabs>
          <w:tab w:val="left" w:pos="357"/>
          <w:tab w:val="left" w:pos="3261"/>
        </w:tabs>
        <w:spacing w:before="60"/>
      </w:pPr>
      <w:r>
        <w:tab/>
      </w:r>
      <w:r>
        <w:tab/>
      </w:r>
      <w:r>
        <w:tab/>
      </w:r>
      <w:r>
        <w:tab/>
      </w:r>
      <w:r>
        <w:tab/>
        <w:t>do 31 dnů od podpisu smlouvy</w:t>
      </w:r>
    </w:p>
    <w:p w:rsidR="00063470" w:rsidRPr="005F30F9" w:rsidRDefault="00063470" w:rsidP="00063470">
      <w:pPr>
        <w:widowControl w:val="0"/>
        <w:numPr>
          <w:ilvl w:val="0"/>
          <w:numId w:val="4"/>
        </w:numPr>
        <w:spacing w:before="360"/>
        <w:ind w:left="142" w:firstLine="0"/>
        <w:jc w:val="center"/>
        <w:rPr>
          <w:b/>
        </w:rPr>
      </w:pPr>
      <w:r w:rsidRPr="00063470">
        <w:rPr>
          <w:b/>
        </w:rPr>
        <w:lastRenderedPageBreak/>
        <w:br/>
      </w:r>
      <w:r w:rsidRPr="005F30F9">
        <w:rPr>
          <w:b/>
        </w:rPr>
        <w:t>Cena díla</w:t>
      </w:r>
    </w:p>
    <w:p w:rsidR="00063470" w:rsidRDefault="00063470" w:rsidP="00063470">
      <w:pPr>
        <w:pStyle w:val="Odstavecseseznamem"/>
        <w:widowControl w:val="0"/>
        <w:numPr>
          <w:ilvl w:val="0"/>
          <w:numId w:val="8"/>
        </w:numPr>
        <w:tabs>
          <w:tab w:val="left" w:pos="709"/>
        </w:tabs>
        <w:ind w:left="0" w:firstLine="0"/>
        <w:contextualSpacing w:val="0"/>
      </w:pPr>
      <w:r w:rsidRPr="005F30F9">
        <w:t>Cena díla včetně DPH je sjednána jako pevná, nepřekročitelná, nejvýše přípustná, včetně všech poplatků a veškerých dalších nákladů spojených s </w:t>
      </w:r>
      <w:r>
        <w:t>provedením díla</w:t>
      </w:r>
      <w:r w:rsidRPr="005F30F9">
        <w:t xml:space="preserve"> (dopravné, poplatky, náklady na zhotovení kopií).</w:t>
      </w:r>
    </w:p>
    <w:p w:rsidR="00063470" w:rsidRPr="004E77DA" w:rsidRDefault="00063470" w:rsidP="00063470">
      <w:pPr>
        <w:pStyle w:val="Odstavecseseznamem"/>
        <w:widowControl w:val="0"/>
        <w:numPr>
          <w:ilvl w:val="0"/>
          <w:numId w:val="8"/>
        </w:numPr>
        <w:tabs>
          <w:tab w:val="left" w:pos="709"/>
        </w:tabs>
        <w:ind w:left="0" w:firstLine="0"/>
        <w:contextualSpacing w:val="0"/>
      </w:pPr>
      <w:r w:rsidRPr="004E77DA">
        <w:t xml:space="preserve">Cena podle odstavce 1 je platná po celou dobu trvání této smlouvy bez ohledu na vývoj inflace či jiné skutečnosti promítající se do ceny výrobků či služeb na trhu. Strany výslovně sjednávají, že nejde o tzv. cenu podle rozpočtu bez záruky jeho úplnosti ve smyslu § 547 odst. 2 </w:t>
      </w:r>
      <w:r>
        <w:t>obchodního zákoníku</w:t>
      </w:r>
      <w:r w:rsidRPr="004E77DA">
        <w:t xml:space="preserve"> či rozpočtu nezávazného ve smyslu § 547 odst. 3 obchodního zákoníku a na její výši nemá vliv vynaložení či výše jakýchkoli nákladů či poplatků, k jejichž úhradě je dodavatel na základě této smlouvy či obecně závazných právních předpisů povinen.</w:t>
      </w:r>
    </w:p>
    <w:p w:rsidR="00063470" w:rsidRDefault="00063470" w:rsidP="00063470">
      <w:pPr>
        <w:pStyle w:val="Odstavecseseznamem"/>
        <w:widowControl w:val="0"/>
        <w:numPr>
          <w:ilvl w:val="0"/>
          <w:numId w:val="8"/>
        </w:numPr>
        <w:tabs>
          <w:tab w:val="left" w:pos="709"/>
        </w:tabs>
        <w:ind w:left="0" w:firstLine="0"/>
        <w:contextualSpacing w:val="0"/>
      </w:pPr>
      <w:r w:rsidRPr="004E77DA">
        <w:t xml:space="preserve">Objednateli nebudou účtovány náklady spojené s dodatečně zjištěnými skutečnostmi, které měl možnost zhotovitel </w:t>
      </w:r>
      <w:r>
        <w:t>zjistit před uzavřením smlouvy.</w:t>
      </w:r>
    </w:p>
    <w:p w:rsidR="00063470" w:rsidRDefault="00063470" w:rsidP="00063470">
      <w:pPr>
        <w:pStyle w:val="Odstavecseseznamem"/>
        <w:widowControl w:val="0"/>
        <w:numPr>
          <w:ilvl w:val="0"/>
          <w:numId w:val="8"/>
        </w:numPr>
        <w:tabs>
          <w:tab w:val="left" w:pos="709"/>
        </w:tabs>
        <w:ind w:left="0" w:firstLine="0"/>
        <w:contextualSpacing w:val="0"/>
      </w:pPr>
      <w:r w:rsidRPr="00A20EB9">
        <w:t>Cena díla se člení:</w:t>
      </w:r>
    </w:p>
    <w:p w:rsidR="00063470" w:rsidRDefault="00063470" w:rsidP="00063470">
      <w:pPr>
        <w:pStyle w:val="Odstavecseseznamem"/>
        <w:widowControl w:val="0"/>
        <w:tabs>
          <w:tab w:val="left" w:pos="709"/>
        </w:tabs>
        <w:ind w:left="0"/>
        <w:contextualSpacing w:val="0"/>
      </w:pPr>
      <w:r>
        <w:tab/>
        <w:t>Cena bez DPH</w:t>
      </w:r>
      <w:r>
        <w:tab/>
        <w:t>……….</w:t>
      </w:r>
    </w:p>
    <w:p w:rsidR="00063470" w:rsidRDefault="00063470" w:rsidP="00063470">
      <w:pPr>
        <w:pStyle w:val="Odstavecseseznamem"/>
        <w:widowControl w:val="0"/>
        <w:tabs>
          <w:tab w:val="left" w:pos="709"/>
        </w:tabs>
        <w:ind w:left="0"/>
        <w:contextualSpacing w:val="0"/>
      </w:pPr>
      <w:r>
        <w:tab/>
        <w:t>DPH</w:t>
      </w:r>
      <w:r>
        <w:tab/>
      </w:r>
      <w:r>
        <w:tab/>
      </w:r>
      <w:r>
        <w:tab/>
        <w:t>……….</w:t>
      </w:r>
    </w:p>
    <w:p w:rsidR="00063470" w:rsidRPr="00A20EB9" w:rsidRDefault="00063470" w:rsidP="00063470">
      <w:pPr>
        <w:pStyle w:val="Odstavecseseznamem"/>
        <w:widowControl w:val="0"/>
        <w:tabs>
          <w:tab w:val="left" w:pos="709"/>
        </w:tabs>
        <w:ind w:left="0"/>
        <w:contextualSpacing w:val="0"/>
      </w:pPr>
      <w:r>
        <w:tab/>
        <w:t>Cena vč. DPH</w:t>
      </w:r>
      <w:r>
        <w:tab/>
      </w:r>
      <w:r>
        <w:tab/>
        <w:t>……….</w:t>
      </w:r>
    </w:p>
    <w:p w:rsidR="00063470" w:rsidRPr="00A20EB9" w:rsidRDefault="00063470" w:rsidP="00063470">
      <w:pPr>
        <w:pStyle w:val="Odstavecseseznamem"/>
        <w:widowControl w:val="0"/>
        <w:numPr>
          <w:ilvl w:val="0"/>
          <w:numId w:val="8"/>
        </w:numPr>
        <w:tabs>
          <w:tab w:val="left" w:pos="709"/>
        </w:tabs>
        <w:ind w:left="0" w:firstLine="0"/>
        <w:contextualSpacing w:val="0"/>
      </w:pPr>
      <w:r w:rsidRPr="00A20EB9">
        <w:t>Cenu je možné měnit pouze v souvislosti se změnou daňových předpisů týkajících se DPH.</w:t>
      </w:r>
    </w:p>
    <w:p w:rsidR="00063470" w:rsidRPr="005F30F9" w:rsidRDefault="00063470" w:rsidP="00063470">
      <w:pPr>
        <w:widowControl w:val="0"/>
        <w:numPr>
          <w:ilvl w:val="0"/>
          <w:numId w:val="4"/>
        </w:numPr>
        <w:spacing w:before="360"/>
        <w:ind w:left="142" w:firstLine="0"/>
        <w:jc w:val="center"/>
        <w:rPr>
          <w:b/>
        </w:rPr>
      </w:pPr>
      <w:r w:rsidRPr="005F30F9">
        <w:rPr>
          <w:b/>
        </w:rPr>
        <w:br/>
        <w:t>Platební podmínky</w:t>
      </w:r>
    </w:p>
    <w:p w:rsidR="00063470" w:rsidRDefault="00063470" w:rsidP="00063470">
      <w:pPr>
        <w:numPr>
          <w:ilvl w:val="0"/>
          <w:numId w:val="3"/>
        </w:numPr>
        <w:tabs>
          <w:tab w:val="left" w:pos="709"/>
        </w:tabs>
        <w:ind w:left="0" w:firstLine="0"/>
      </w:pPr>
      <w:r>
        <w:t>Zhotovitel</w:t>
      </w:r>
      <w:r w:rsidRPr="005F30F9">
        <w:t xml:space="preserve"> je oprávněn po </w:t>
      </w:r>
      <w:r>
        <w:t>provedení díla ve smyslu čl. 4 odst. 10 této smlouvy</w:t>
      </w:r>
      <w:r w:rsidRPr="005F30F9">
        <w:t xml:space="preserve"> vystavit daňový doklad (fakturu) na částku odpovídající ceně uvedené v čl. </w:t>
      </w:r>
      <w:r>
        <w:t>6 této smlouvy, a </w:t>
      </w:r>
      <w:r w:rsidRPr="005F30F9">
        <w:t xml:space="preserve">to na základě oboustranně odsouhlaseného protokolu o </w:t>
      </w:r>
      <w:r>
        <w:t>předání a převzetí díla</w:t>
      </w:r>
      <w:r w:rsidRPr="005F30F9">
        <w:t>.</w:t>
      </w:r>
    </w:p>
    <w:p w:rsidR="00063470" w:rsidRPr="009174EB" w:rsidRDefault="00063470" w:rsidP="00063470">
      <w:pPr>
        <w:numPr>
          <w:ilvl w:val="0"/>
          <w:numId w:val="3"/>
        </w:numPr>
        <w:tabs>
          <w:tab w:val="left" w:pos="709"/>
        </w:tabs>
        <w:ind w:left="0" w:firstLine="0"/>
      </w:pPr>
      <w:r w:rsidRPr="009174EB">
        <w:rPr>
          <w:iCs/>
        </w:rPr>
        <w:t>Minimální požadovaná splatnost faktur činí 30 kalendářních dnů. S ohledem na možnosti uvolnění finančních prostředků ze SR může být</w:t>
      </w:r>
      <w:r>
        <w:rPr>
          <w:iCs/>
        </w:rPr>
        <w:t xml:space="preserve"> splatnost faktur prodloužena o </w:t>
      </w:r>
      <w:r w:rsidRPr="009174EB">
        <w:rPr>
          <w:iCs/>
        </w:rPr>
        <w:t>dalších 90 dnů; opožděné uvolnění finančních prostředků ze SR se nepovažuje za prodlení splatnosti faktur a nebude předmětem sankcí.</w:t>
      </w:r>
    </w:p>
    <w:p w:rsidR="00063470" w:rsidRDefault="00063470" w:rsidP="00063470">
      <w:pPr>
        <w:numPr>
          <w:ilvl w:val="0"/>
          <w:numId w:val="3"/>
        </w:numPr>
        <w:tabs>
          <w:tab w:val="left" w:pos="709"/>
        </w:tabs>
        <w:ind w:left="0" w:firstLine="0"/>
      </w:pPr>
      <w:r w:rsidRPr="009174EB">
        <w:t>Objednatel neposkytuje</w:t>
      </w:r>
      <w:r w:rsidRPr="00624089">
        <w:t xml:space="preserve"> zálohy.</w:t>
      </w:r>
    </w:p>
    <w:p w:rsidR="00063470" w:rsidRDefault="00063470" w:rsidP="00063470">
      <w:pPr>
        <w:numPr>
          <w:ilvl w:val="0"/>
          <w:numId w:val="3"/>
        </w:numPr>
        <w:tabs>
          <w:tab w:val="left" w:pos="709"/>
        </w:tabs>
        <w:ind w:left="0" w:firstLine="0"/>
      </w:pPr>
      <w:r w:rsidRPr="00624089">
        <w:t>Daňový doklad  - faktura musí obsahovat všechny n</w:t>
      </w:r>
      <w:r>
        <w:t>áležitosti řádného účetního a </w:t>
      </w:r>
      <w:r w:rsidRPr="00624089">
        <w:t>daňového dokladu ve smyslu příslušných právních předpisů, zejména zákona č. 235/2004 Sb., o dani z přidané hodnoty, ve znění pozdějších předpisů</w:t>
      </w:r>
      <w:r>
        <w:t>,</w:t>
      </w:r>
      <w:r w:rsidRPr="00624089">
        <w:t xml:space="preserve"> a § 13a obchodního zákoníku. V případě, že faktura nebude mít odpovídající náležitosti, je objednatel oprávněn ji vrátit ve lhůtě splatnosti zpět zhotoviteli k doplnění, aniž se tak dostane do prodlení se platností. Lhůta splatnosti počíná běžet znovu od opětovného zaslání náležitě doplněného či opraveného dokladu.</w:t>
      </w:r>
    </w:p>
    <w:p w:rsidR="00063470" w:rsidRDefault="00063470" w:rsidP="00063470">
      <w:pPr>
        <w:numPr>
          <w:ilvl w:val="0"/>
          <w:numId w:val="3"/>
        </w:numPr>
        <w:tabs>
          <w:tab w:val="left" w:pos="709"/>
        </w:tabs>
        <w:ind w:left="0" w:firstLine="0"/>
      </w:pPr>
      <w:r w:rsidRPr="00624089">
        <w:t>Úhrada ceny díla bude provedena bezhotovostním převodem na bankovní účet zhotovitele.</w:t>
      </w:r>
    </w:p>
    <w:p w:rsidR="00063470" w:rsidRDefault="00063470" w:rsidP="00063470">
      <w:pPr>
        <w:numPr>
          <w:ilvl w:val="0"/>
          <w:numId w:val="3"/>
        </w:numPr>
        <w:tabs>
          <w:tab w:val="left" w:pos="709"/>
        </w:tabs>
        <w:ind w:left="0" w:firstLine="0"/>
      </w:pPr>
      <w:r w:rsidRPr="00624089">
        <w:t>Závazek objednatele zaplatit cenu díla je splněn dnem, kdy je částka odepsána z účtu objednatele.</w:t>
      </w:r>
    </w:p>
    <w:p w:rsidR="00063470" w:rsidRPr="00A20EB9" w:rsidRDefault="00063470" w:rsidP="00063470">
      <w:pPr>
        <w:tabs>
          <w:tab w:val="left" w:pos="709"/>
        </w:tabs>
      </w:pPr>
    </w:p>
    <w:p w:rsidR="00063470" w:rsidRPr="005F30F9" w:rsidRDefault="00063470" w:rsidP="00063470">
      <w:pPr>
        <w:widowControl w:val="0"/>
        <w:numPr>
          <w:ilvl w:val="0"/>
          <w:numId w:val="4"/>
        </w:numPr>
        <w:spacing w:before="360"/>
        <w:ind w:left="142" w:firstLine="0"/>
        <w:jc w:val="center"/>
        <w:rPr>
          <w:b/>
        </w:rPr>
      </w:pPr>
      <w:r w:rsidRPr="005F30F9">
        <w:rPr>
          <w:b/>
        </w:rPr>
        <w:lastRenderedPageBreak/>
        <w:br/>
        <w:t>Smluvní pokuty</w:t>
      </w:r>
    </w:p>
    <w:p w:rsidR="00063470" w:rsidRDefault="00063470" w:rsidP="00063470">
      <w:pPr>
        <w:numPr>
          <w:ilvl w:val="0"/>
          <w:numId w:val="11"/>
        </w:numPr>
        <w:ind w:left="0" w:firstLine="0"/>
      </w:pPr>
      <w:r w:rsidRPr="005F30F9">
        <w:t>V případě prodlení s provedením díla</w:t>
      </w:r>
      <w:r>
        <w:t>, resp. jeho dílčí části (zaměření stávajícího stavu nebo předání kompletní projektové dokumentace včetně akceptace objednatele nebo zajištění ohlášení stavby a projednání s dotčenými subjekty)</w:t>
      </w:r>
      <w:r w:rsidRPr="005F30F9">
        <w:t xml:space="preserve"> podle </w:t>
      </w:r>
      <w:r w:rsidRPr="000127EB">
        <w:t>této smlouvy je objednatel oprávněn požadovat po zhotoviteli zaplacení smluvní pokuty ve výši 10 000 Kč</w:t>
      </w:r>
      <w:r w:rsidRPr="005F30F9">
        <w:t xml:space="preserve"> za každý den prodlení až do doby řádného provedení díla podle této smlouvy.</w:t>
      </w:r>
    </w:p>
    <w:p w:rsidR="00063470" w:rsidRPr="00624089" w:rsidRDefault="00063470" w:rsidP="00063470">
      <w:pPr>
        <w:numPr>
          <w:ilvl w:val="0"/>
          <w:numId w:val="11"/>
        </w:numPr>
        <w:ind w:left="0" w:firstLine="0"/>
      </w:pPr>
      <w:r w:rsidRPr="00624089">
        <w:t>Smluvní strany se dohodly, že zaplacení smluvní pokuty se nedotýká nároku na náhradu škody a povinnosti splnit závazky vyplývající z této smlouvy.</w:t>
      </w:r>
    </w:p>
    <w:p w:rsidR="00063470" w:rsidRPr="00624089" w:rsidRDefault="00063470" w:rsidP="00063470">
      <w:pPr>
        <w:widowControl w:val="0"/>
        <w:numPr>
          <w:ilvl w:val="0"/>
          <w:numId w:val="4"/>
        </w:numPr>
        <w:spacing w:before="360"/>
        <w:ind w:left="142" w:firstLine="0"/>
        <w:jc w:val="center"/>
        <w:rPr>
          <w:b/>
        </w:rPr>
      </w:pPr>
      <w:r>
        <w:rPr>
          <w:b/>
        </w:rPr>
        <w:br/>
      </w:r>
      <w:r w:rsidRPr="00624089">
        <w:rPr>
          <w:b/>
        </w:rPr>
        <w:t>Záruční podmínky</w:t>
      </w:r>
    </w:p>
    <w:p w:rsidR="00063470" w:rsidRDefault="00063470" w:rsidP="00063470">
      <w:pPr>
        <w:numPr>
          <w:ilvl w:val="0"/>
          <w:numId w:val="12"/>
        </w:numPr>
        <w:tabs>
          <w:tab w:val="left" w:pos="851"/>
        </w:tabs>
        <w:ind w:left="0" w:firstLine="0"/>
      </w:pPr>
      <w:r w:rsidRPr="005F30F9">
        <w:t xml:space="preserve">Zhotovitel odpovídá za vady, které má dílo v době jeho odevzdání objednateli a za vady, které se </w:t>
      </w:r>
      <w:r>
        <w:t>projeví v průběhu záruční doby.</w:t>
      </w:r>
    </w:p>
    <w:p w:rsidR="00063470" w:rsidRDefault="00063470" w:rsidP="00063470">
      <w:pPr>
        <w:numPr>
          <w:ilvl w:val="0"/>
          <w:numId w:val="12"/>
        </w:numPr>
        <w:ind w:left="0" w:firstLine="0"/>
      </w:pPr>
      <w:r w:rsidRPr="00624089">
        <w:t>Záruční doba za předané dílo podle této smlouvy činí 36 měsíců od předání díla bez vad a</w:t>
      </w:r>
      <w:r>
        <w:t> </w:t>
      </w:r>
      <w:r w:rsidRPr="00624089">
        <w:t>nedodělků. Záruční doba se prodlužuje o dobu od uplatnění oprávněné reklamace do převzetí před</w:t>
      </w:r>
      <w:r>
        <w:t>m</w:t>
      </w:r>
      <w:r w:rsidRPr="00624089">
        <w:t>ětu plnění po odstranění vady.</w:t>
      </w:r>
    </w:p>
    <w:p w:rsidR="00063470" w:rsidRPr="00FB384D" w:rsidRDefault="00063470" w:rsidP="00063470">
      <w:pPr>
        <w:numPr>
          <w:ilvl w:val="0"/>
          <w:numId w:val="12"/>
        </w:numPr>
        <w:ind w:left="0" w:firstLine="0"/>
      </w:pPr>
      <w:r w:rsidRPr="00624089">
        <w:t>Jestliže zhotovitel neodstraní reklamovanou vadu ve lhůtě písemně dohodnuté s objednatelem, jinak nejpozději do 30 dní od doručení reklamace, je objednatel oprávněn odstranit vadu na náklady zhotovitele. Zhotovitel se zavazuje uhradit objednateli náklady na odstranění reklamované vady ve výši vyúčtované objednatelem, a to bezodkladně po jejich vyúčtování.</w:t>
      </w:r>
    </w:p>
    <w:p w:rsidR="00063470" w:rsidRPr="005F30F9" w:rsidRDefault="00063470" w:rsidP="00063470">
      <w:pPr>
        <w:widowControl w:val="0"/>
        <w:numPr>
          <w:ilvl w:val="0"/>
          <w:numId w:val="4"/>
        </w:numPr>
        <w:spacing w:before="360"/>
        <w:ind w:left="142" w:hanging="142"/>
        <w:jc w:val="center"/>
        <w:rPr>
          <w:b/>
        </w:rPr>
      </w:pPr>
      <w:r w:rsidRPr="005F30F9">
        <w:rPr>
          <w:b/>
        </w:rPr>
        <w:br/>
      </w:r>
      <w:r>
        <w:rPr>
          <w:b/>
        </w:rPr>
        <w:t>Společná ustanovení</w:t>
      </w:r>
    </w:p>
    <w:p w:rsidR="00063470" w:rsidRDefault="00063470" w:rsidP="00063470">
      <w:pPr>
        <w:widowControl w:val="0"/>
        <w:numPr>
          <w:ilvl w:val="0"/>
          <w:numId w:val="10"/>
        </w:numPr>
        <w:tabs>
          <w:tab w:val="left" w:pos="709"/>
        </w:tabs>
        <w:ind w:left="0" w:firstLine="0"/>
      </w:pPr>
      <w:r w:rsidRPr="005F30F9">
        <w:t>Zástupci objednatele určení pro spolupráci se zhotovitelem:</w:t>
      </w:r>
    </w:p>
    <w:p w:rsidR="00063470" w:rsidRDefault="00063470" w:rsidP="00063470">
      <w:pPr>
        <w:tabs>
          <w:tab w:val="left" w:pos="709"/>
        </w:tabs>
      </w:pPr>
      <w:r>
        <w:tab/>
      </w:r>
      <w:r w:rsidRPr="00F87C33">
        <w:t>Bc. Kamil Melichárek</w:t>
      </w:r>
      <w:r>
        <w:t>, 251 023 225, kamil.melicharek@csicr.cz</w:t>
      </w:r>
    </w:p>
    <w:p w:rsidR="00063470" w:rsidRPr="008368EC" w:rsidRDefault="00063470" w:rsidP="00063470">
      <w:pPr>
        <w:widowControl w:val="0"/>
        <w:numPr>
          <w:ilvl w:val="0"/>
          <w:numId w:val="10"/>
        </w:numPr>
        <w:tabs>
          <w:tab w:val="left" w:pos="709"/>
        </w:tabs>
        <w:ind w:left="0" w:firstLine="0"/>
      </w:pPr>
      <w:r w:rsidRPr="008368EC">
        <w:t>Obě smluvní strany jsou povinny zachovávat mlčenlivost o informacích o druhé smluvní straně, její činnosti a jejích pracovnících, o nichž se v souvislosti s plněním podle této smlouvy dozví a dále jsou povinny postupovat v souladu se zákonem č. 101/2000 Sb., o ochraně osobních údajů a</w:t>
      </w:r>
      <w:r>
        <w:t> </w:t>
      </w:r>
      <w:r w:rsidRPr="008368EC">
        <w:t>o</w:t>
      </w:r>
      <w:r>
        <w:t> </w:t>
      </w:r>
      <w:r w:rsidRPr="008368EC">
        <w:t>změně některých zákonů, ve znění pozdějších předpisů.</w:t>
      </w:r>
    </w:p>
    <w:p w:rsidR="00063470" w:rsidRPr="00FB384D" w:rsidRDefault="00063470" w:rsidP="00063470">
      <w:pPr>
        <w:widowControl w:val="0"/>
        <w:numPr>
          <w:ilvl w:val="0"/>
          <w:numId w:val="10"/>
        </w:numPr>
        <w:tabs>
          <w:tab w:val="left" w:pos="709"/>
        </w:tabs>
        <w:ind w:left="0" w:firstLine="0"/>
      </w:pPr>
      <w:r w:rsidRPr="00FB384D">
        <w:t>Zhotovitel bere na vědomí, že závazky vzešlé z této smlouvy jsou hrazeny ze státního rozpočtu MŠMT a MŠMT si vyhrazuje právo upravit platební kalendář dle možností státního rozpočtu a</w:t>
      </w:r>
      <w:r>
        <w:t> redukovat rozsah realizace investiční akce, čímž bude redukován i obsah projektu.</w:t>
      </w:r>
    </w:p>
    <w:p w:rsidR="00063470" w:rsidRDefault="00063470" w:rsidP="00063470">
      <w:pPr>
        <w:widowControl w:val="0"/>
        <w:numPr>
          <w:ilvl w:val="0"/>
          <w:numId w:val="10"/>
        </w:numPr>
        <w:tabs>
          <w:tab w:val="left" w:pos="709"/>
        </w:tabs>
        <w:ind w:left="0" w:firstLine="0"/>
      </w:pPr>
      <w:r w:rsidRPr="005F30F9">
        <w:t xml:space="preserve">Tato smlouva se </w:t>
      </w:r>
      <w:r>
        <w:t>řídí</w:t>
      </w:r>
      <w:r w:rsidRPr="005F30F9">
        <w:t xml:space="preserve"> českým právem, zejména </w:t>
      </w:r>
      <w:r>
        <w:t>obchodním zákoníkem</w:t>
      </w:r>
      <w:r w:rsidRPr="005F30F9">
        <w:t xml:space="preserve"> a případné spory se budou řešit české soudy.</w:t>
      </w:r>
    </w:p>
    <w:p w:rsidR="00063470" w:rsidRPr="005F30F9" w:rsidRDefault="00063470" w:rsidP="00063470">
      <w:pPr>
        <w:widowControl w:val="0"/>
        <w:numPr>
          <w:ilvl w:val="0"/>
          <w:numId w:val="10"/>
        </w:numPr>
        <w:tabs>
          <w:tab w:val="left" w:pos="709"/>
        </w:tabs>
        <w:ind w:left="0" w:firstLine="0"/>
      </w:pPr>
      <w:r w:rsidRPr="005F30F9">
        <w:t>Dle této smlouvy je neplatné postoupení pohledávky druhé smluvní strany vzniklé ze smlouvy bez předchozího písemného souhlasu objednatele.</w:t>
      </w:r>
    </w:p>
    <w:p w:rsidR="00063470" w:rsidRDefault="00063470" w:rsidP="00063470">
      <w:pPr>
        <w:widowControl w:val="0"/>
        <w:numPr>
          <w:ilvl w:val="0"/>
          <w:numId w:val="10"/>
        </w:numPr>
        <w:tabs>
          <w:tab w:val="left" w:pos="709"/>
        </w:tabs>
        <w:ind w:left="0" w:firstLine="0"/>
      </w:pPr>
      <w:r w:rsidRPr="005F30F9">
        <w:t>Dle této smlouvy je platné započtení vzájemných pohledávek výlučně na základě písemné dohody smluvních stran.</w:t>
      </w:r>
    </w:p>
    <w:p w:rsidR="00085038" w:rsidRDefault="00085038" w:rsidP="00085038">
      <w:pPr>
        <w:widowControl w:val="0"/>
        <w:tabs>
          <w:tab w:val="left" w:pos="709"/>
        </w:tabs>
      </w:pPr>
    </w:p>
    <w:p w:rsidR="00085038" w:rsidRPr="008368EC" w:rsidRDefault="00085038" w:rsidP="00085038">
      <w:pPr>
        <w:widowControl w:val="0"/>
        <w:tabs>
          <w:tab w:val="left" w:pos="709"/>
        </w:tabs>
      </w:pPr>
      <w:bookmarkStart w:id="0" w:name="_GoBack"/>
      <w:bookmarkEnd w:id="0"/>
    </w:p>
    <w:p w:rsidR="00063470" w:rsidRPr="008368EC" w:rsidRDefault="00063470" w:rsidP="00063470">
      <w:pPr>
        <w:widowControl w:val="0"/>
        <w:numPr>
          <w:ilvl w:val="0"/>
          <w:numId w:val="4"/>
        </w:numPr>
        <w:spacing w:before="360"/>
        <w:ind w:left="142" w:hanging="142"/>
        <w:jc w:val="center"/>
        <w:rPr>
          <w:b/>
        </w:rPr>
      </w:pPr>
      <w:r>
        <w:rPr>
          <w:b/>
        </w:rPr>
        <w:lastRenderedPageBreak/>
        <w:br/>
      </w:r>
      <w:r w:rsidRPr="008368EC">
        <w:rPr>
          <w:b/>
        </w:rPr>
        <w:t>Závěrečná ustanovení</w:t>
      </w:r>
    </w:p>
    <w:p w:rsidR="00063470" w:rsidRPr="00B608AF" w:rsidRDefault="00063470" w:rsidP="00063470">
      <w:pPr>
        <w:widowControl w:val="0"/>
        <w:numPr>
          <w:ilvl w:val="0"/>
          <w:numId w:val="13"/>
        </w:numPr>
        <w:tabs>
          <w:tab w:val="left" w:pos="709"/>
        </w:tabs>
        <w:ind w:left="0" w:firstLine="0"/>
      </w:pPr>
      <w:r w:rsidRPr="00B608AF">
        <w:t>Objednatel je oprávněn od této smlouvy odstoupit, pokud nedostane prostředky ze státního rozpočtu účelově určené na plnění podle této smlouvy. Odstoupení od smlouvy je platné dnem doručení oznámení o odstoupení zhotoviteli.</w:t>
      </w:r>
    </w:p>
    <w:p w:rsidR="00063470" w:rsidRPr="008368EC" w:rsidRDefault="00063470" w:rsidP="00063470">
      <w:pPr>
        <w:widowControl w:val="0"/>
        <w:numPr>
          <w:ilvl w:val="0"/>
          <w:numId w:val="13"/>
        </w:numPr>
        <w:tabs>
          <w:tab w:val="left" w:pos="709"/>
        </w:tabs>
        <w:ind w:left="0" w:firstLine="0"/>
      </w:pPr>
      <w:r w:rsidRPr="008368EC">
        <w:t>Je-li nebo stane-li se některé z ustanovení této smlouvy nebo její přílohy neplatným nebo neúčinným, netýká se to ostatních ustanovení této smlouvy a smluvní strany se zavazují nahradit takové ustanovení novým ustanovením, které bude v nejvyšší možné míře splňovat stejné ekonomické, právní a obchodní cíle původního ustanovení. Totéž platí, vyskytnou-li se ve smlouvě či jejích dodatcích případné mezery.</w:t>
      </w:r>
    </w:p>
    <w:p w:rsidR="00063470" w:rsidRPr="0077695C" w:rsidRDefault="00063470" w:rsidP="00063470">
      <w:pPr>
        <w:widowControl w:val="0"/>
        <w:numPr>
          <w:ilvl w:val="0"/>
          <w:numId w:val="13"/>
        </w:numPr>
        <w:tabs>
          <w:tab w:val="left" w:pos="709"/>
        </w:tabs>
        <w:ind w:left="0" w:firstLine="0"/>
      </w:pPr>
      <w:r w:rsidRPr="008368EC">
        <w:t>Změny této smlouvy mohou být učiněny pouze písemnými vzestupně číslovanými dodatky podepsanými oběma smluvními stranami, resp. osobami oprávněnými jednat</w:t>
      </w:r>
      <w:r>
        <w:t xml:space="preserve"> jménem nebo za smluvní strany.</w:t>
      </w:r>
    </w:p>
    <w:p w:rsidR="00063470" w:rsidRPr="004E0C45" w:rsidRDefault="00063470" w:rsidP="00063470">
      <w:pPr>
        <w:widowControl w:val="0"/>
        <w:numPr>
          <w:ilvl w:val="0"/>
          <w:numId w:val="13"/>
        </w:numPr>
        <w:tabs>
          <w:tab w:val="left" w:pos="709"/>
        </w:tabs>
        <w:ind w:left="0" w:firstLine="0"/>
      </w:pPr>
      <w:r w:rsidRPr="004E0C45">
        <w:t>Tato smlouva nabývá platnosti a účinnosti podpisem druhé ze smluvních stran. Tato smlouva byla vyhotovena ve čtyřech stejnopisech s platností originálu, přičemž každá ze smluvních stran obdrží dvě vyhotovení.</w:t>
      </w:r>
    </w:p>
    <w:p w:rsidR="00063470" w:rsidRPr="005F30F9" w:rsidRDefault="00063470" w:rsidP="00063470"/>
    <w:tbl>
      <w:tblPr>
        <w:tblW w:w="0" w:type="auto"/>
        <w:tblLook w:val="00A0" w:firstRow="1" w:lastRow="0" w:firstColumn="1" w:lastColumn="0" w:noHBand="0" w:noVBand="0"/>
      </w:tblPr>
      <w:tblGrid>
        <w:gridCol w:w="4639"/>
        <w:gridCol w:w="4649"/>
      </w:tblGrid>
      <w:tr w:rsidR="00063470" w:rsidRPr="00F87C33" w:rsidTr="000A7E0F">
        <w:tc>
          <w:tcPr>
            <w:tcW w:w="4889" w:type="dxa"/>
          </w:tcPr>
          <w:p w:rsidR="00063470" w:rsidRPr="00F87C33" w:rsidRDefault="00063470" w:rsidP="000A7E0F">
            <w:pPr>
              <w:spacing w:before="240"/>
              <w:rPr>
                <w:b/>
              </w:rPr>
            </w:pPr>
            <w:r w:rsidRPr="00F87C33">
              <w:rPr>
                <w:b/>
              </w:rPr>
              <w:t>Za zhotovitele</w:t>
            </w:r>
          </w:p>
        </w:tc>
        <w:tc>
          <w:tcPr>
            <w:tcW w:w="4889" w:type="dxa"/>
          </w:tcPr>
          <w:p w:rsidR="00063470" w:rsidRPr="00F87C33" w:rsidRDefault="00063470" w:rsidP="000A7E0F">
            <w:pPr>
              <w:spacing w:before="240"/>
              <w:rPr>
                <w:b/>
              </w:rPr>
            </w:pPr>
            <w:r w:rsidRPr="00F87C33">
              <w:rPr>
                <w:b/>
              </w:rPr>
              <w:t>Za objednatele</w:t>
            </w:r>
          </w:p>
        </w:tc>
      </w:tr>
      <w:tr w:rsidR="00063470" w:rsidRPr="00F87C33" w:rsidTr="000A7E0F">
        <w:tc>
          <w:tcPr>
            <w:tcW w:w="4889" w:type="dxa"/>
          </w:tcPr>
          <w:p w:rsidR="00063470" w:rsidRPr="00F87C33" w:rsidRDefault="00063470" w:rsidP="000A7E0F">
            <w:pPr>
              <w:spacing w:before="240"/>
            </w:pPr>
            <w:r w:rsidRPr="00F87C33">
              <w:t>V Praze dne</w:t>
            </w:r>
            <w:r>
              <w:t xml:space="preserve"> </w:t>
            </w:r>
          </w:p>
        </w:tc>
        <w:tc>
          <w:tcPr>
            <w:tcW w:w="4889" w:type="dxa"/>
          </w:tcPr>
          <w:p w:rsidR="00063470" w:rsidRPr="00F87C33" w:rsidRDefault="00063470" w:rsidP="000A7E0F">
            <w:pPr>
              <w:spacing w:before="240"/>
            </w:pPr>
            <w:r w:rsidRPr="00F87C33">
              <w:t>V Praze dne</w:t>
            </w:r>
          </w:p>
        </w:tc>
      </w:tr>
      <w:tr w:rsidR="00063470" w:rsidRPr="00F87C33" w:rsidTr="000A7E0F">
        <w:tc>
          <w:tcPr>
            <w:tcW w:w="4889" w:type="dxa"/>
          </w:tcPr>
          <w:p w:rsidR="00063470" w:rsidRPr="00F87C33" w:rsidRDefault="00063470" w:rsidP="000A7E0F">
            <w:pPr>
              <w:spacing w:before="600"/>
            </w:pPr>
          </w:p>
        </w:tc>
        <w:tc>
          <w:tcPr>
            <w:tcW w:w="4889" w:type="dxa"/>
          </w:tcPr>
          <w:p w:rsidR="00063470" w:rsidRPr="00F87C33" w:rsidRDefault="00063470" w:rsidP="000A7E0F">
            <w:pPr>
              <w:spacing w:before="600"/>
            </w:pPr>
          </w:p>
        </w:tc>
      </w:tr>
      <w:tr w:rsidR="00063470" w:rsidRPr="00F87C33" w:rsidTr="000A7E0F">
        <w:trPr>
          <w:trHeight w:val="249"/>
        </w:trPr>
        <w:tc>
          <w:tcPr>
            <w:tcW w:w="4889" w:type="dxa"/>
          </w:tcPr>
          <w:p w:rsidR="00063470" w:rsidRDefault="00063470" w:rsidP="000A7E0F">
            <w:pPr>
              <w:jc w:val="center"/>
            </w:pPr>
          </w:p>
          <w:p w:rsidR="00063470" w:rsidRDefault="00063470" w:rsidP="000A7E0F">
            <w:pPr>
              <w:jc w:val="center"/>
            </w:pPr>
          </w:p>
          <w:p w:rsidR="00063470" w:rsidRDefault="00063470" w:rsidP="000A7E0F">
            <w:pPr>
              <w:jc w:val="center"/>
            </w:pPr>
          </w:p>
          <w:p w:rsidR="00063470" w:rsidRDefault="00063470" w:rsidP="000A7E0F">
            <w:pPr>
              <w:jc w:val="center"/>
              <w:rPr>
                <w:color w:val="FF0000"/>
              </w:rPr>
            </w:pPr>
          </w:p>
        </w:tc>
        <w:tc>
          <w:tcPr>
            <w:tcW w:w="4889" w:type="dxa"/>
          </w:tcPr>
          <w:p w:rsidR="00063470" w:rsidRDefault="00063470" w:rsidP="000A7E0F">
            <w:pPr>
              <w:jc w:val="center"/>
            </w:pPr>
          </w:p>
          <w:p w:rsidR="00063470" w:rsidRDefault="00063470" w:rsidP="000A7E0F">
            <w:pPr>
              <w:jc w:val="center"/>
            </w:pPr>
          </w:p>
          <w:p w:rsidR="00063470" w:rsidRDefault="00063470" w:rsidP="000A7E0F">
            <w:pPr>
              <w:jc w:val="center"/>
            </w:pPr>
          </w:p>
          <w:p w:rsidR="00063470" w:rsidRDefault="00063470" w:rsidP="000A7E0F">
            <w:pPr>
              <w:jc w:val="center"/>
            </w:pPr>
            <w:r>
              <w:t>Ing. Jaroslava Rákosníková</w:t>
            </w:r>
          </w:p>
        </w:tc>
      </w:tr>
    </w:tbl>
    <w:p w:rsidR="00063470" w:rsidRDefault="00063470" w:rsidP="00063470">
      <w:pPr>
        <w:spacing w:before="0"/>
        <w:ind w:left="4956" w:firstLine="708"/>
      </w:pPr>
      <w:r>
        <w:t xml:space="preserve">pověřená vedením sekce </w:t>
      </w:r>
    </w:p>
    <w:p w:rsidR="00EE7154" w:rsidRDefault="00063470" w:rsidP="00063470">
      <w:pPr>
        <w:spacing w:before="0"/>
      </w:pPr>
      <w:r>
        <w:t xml:space="preserve">          </w:t>
      </w:r>
      <w:r>
        <w:tab/>
      </w:r>
      <w:r>
        <w:tab/>
      </w:r>
      <w:r>
        <w:tab/>
      </w:r>
      <w:r>
        <w:tab/>
      </w:r>
      <w:r>
        <w:tab/>
      </w:r>
      <w:r>
        <w:tab/>
      </w:r>
      <w:r>
        <w:tab/>
        <w:t xml:space="preserve">            informatiky a ekonomiky</w:t>
      </w:r>
    </w:p>
    <w:sectPr w:rsidR="00EE7154">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BE1" w:rsidRDefault="00364BE1" w:rsidP="00720396">
      <w:pPr>
        <w:spacing w:before="0"/>
      </w:pPr>
      <w:r>
        <w:separator/>
      </w:r>
    </w:p>
  </w:endnote>
  <w:endnote w:type="continuationSeparator" w:id="0">
    <w:p w:rsidR="00364BE1" w:rsidRDefault="00364BE1" w:rsidP="0072039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BE1" w:rsidRDefault="00364BE1" w:rsidP="00720396">
      <w:pPr>
        <w:spacing w:before="0"/>
      </w:pPr>
      <w:r>
        <w:separator/>
      </w:r>
    </w:p>
  </w:footnote>
  <w:footnote w:type="continuationSeparator" w:id="0">
    <w:p w:rsidR="00364BE1" w:rsidRDefault="00364BE1" w:rsidP="00720396">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396" w:rsidRPr="00711D50" w:rsidRDefault="00720396" w:rsidP="00720396">
    <w:pPr>
      <w:pStyle w:val="Zhlav"/>
      <w:tabs>
        <w:tab w:val="clear" w:pos="4536"/>
        <w:tab w:val="center" w:pos="2977"/>
      </w:tabs>
      <w:rPr>
        <w:i/>
      </w:rPr>
    </w:pPr>
    <w:r w:rsidRPr="00711D50">
      <w:rPr>
        <w:i/>
      </w:rPr>
      <w:t>Česká školní inspekce</w:t>
    </w:r>
    <w:r w:rsidRPr="00711D50">
      <w:rPr>
        <w:i/>
      </w:rPr>
      <w:tab/>
    </w:r>
    <w:r w:rsidRPr="00711D50">
      <w:rPr>
        <w:i/>
      </w:rPr>
      <w:tab/>
    </w:r>
    <w:r>
      <w:rPr>
        <w:i/>
      </w:rPr>
      <w:t>ČŠI Praha – PD – Rekonstrukce a zateplení střechy (podkroví)</w:t>
    </w:r>
  </w:p>
  <w:p w:rsidR="00720396" w:rsidRPr="00E90CF8" w:rsidRDefault="00720396" w:rsidP="00720396">
    <w:pPr>
      <w:pStyle w:val="Zhlav"/>
      <w:tabs>
        <w:tab w:val="clear" w:pos="4536"/>
        <w:tab w:val="center" w:pos="3261"/>
      </w:tabs>
      <w:spacing w:after="120"/>
      <w:rPr>
        <w:i/>
      </w:rPr>
    </w:pPr>
    <w:proofErr w:type="spellStart"/>
    <w:r>
      <w:rPr>
        <w:i/>
      </w:rPr>
      <w:t>sp</w:t>
    </w:r>
    <w:proofErr w:type="spellEnd"/>
    <w:r>
      <w:rPr>
        <w:i/>
      </w:rPr>
      <w:t>. zn.: ČŠIG-S-543/13-G4</w:t>
    </w:r>
    <w:r w:rsidRPr="00711D50">
      <w:rPr>
        <w:i/>
      </w:rPr>
      <w:tab/>
    </w:r>
    <w:r w:rsidRPr="00711D50">
      <w:rPr>
        <w:i/>
      </w:rPr>
      <w:tab/>
    </w:r>
    <w:r>
      <w:rPr>
        <w:i/>
      </w:rPr>
      <w:t>čj. ČŠIG-2290/13-G4</w:t>
    </w:r>
  </w:p>
  <w:p w:rsidR="00720396" w:rsidRDefault="00720396" w:rsidP="0072039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D3101"/>
    <w:multiLevelType w:val="hybridMultilevel"/>
    <w:tmpl w:val="1A2A1FF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0B9465FB"/>
    <w:multiLevelType w:val="hybridMultilevel"/>
    <w:tmpl w:val="C390210A"/>
    <w:lvl w:ilvl="0" w:tplc="8B8609D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156D1C90"/>
    <w:multiLevelType w:val="hybridMultilevel"/>
    <w:tmpl w:val="BEB0FA58"/>
    <w:lvl w:ilvl="0" w:tplc="8B8609D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23B87CC7"/>
    <w:multiLevelType w:val="hybridMultilevel"/>
    <w:tmpl w:val="57109A32"/>
    <w:lvl w:ilvl="0" w:tplc="D5A6E870">
      <w:start w:val="1"/>
      <w:numFmt w:val="decimal"/>
      <w:lvlText w:val="Čl. %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27912AE0"/>
    <w:multiLevelType w:val="multilevel"/>
    <w:tmpl w:val="C6D68154"/>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
    <w:nsid w:val="34927C20"/>
    <w:multiLevelType w:val="hybridMultilevel"/>
    <w:tmpl w:val="F368752C"/>
    <w:lvl w:ilvl="0" w:tplc="73749C74">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376C58E7"/>
    <w:multiLevelType w:val="hybridMultilevel"/>
    <w:tmpl w:val="DFE2649E"/>
    <w:lvl w:ilvl="0" w:tplc="8B8609DE">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37E503DD"/>
    <w:multiLevelType w:val="hybridMultilevel"/>
    <w:tmpl w:val="1A2A1FF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3C40216C"/>
    <w:multiLevelType w:val="hybridMultilevel"/>
    <w:tmpl w:val="FC749F9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67D476F8"/>
    <w:multiLevelType w:val="hybridMultilevel"/>
    <w:tmpl w:val="BEB0FA58"/>
    <w:lvl w:ilvl="0" w:tplc="8B8609D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74595580"/>
    <w:multiLevelType w:val="hybridMultilevel"/>
    <w:tmpl w:val="DFE2649E"/>
    <w:lvl w:ilvl="0" w:tplc="8B8609DE">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7A0C73A3"/>
    <w:multiLevelType w:val="hybridMultilevel"/>
    <w:tmpl w:val="C390210A"/>
    <w:lvl w:ilvl="0" w:tplc="8B8609D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7FBA5983"/>
    <w:multiLevelType w:val="hybridMultilevel"/>
    <w:tmpl w:val="1AF221B0"/>
    <w:lvl w:ilvl="0" w:tplc="59C0784A">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5"/>
  </w:num>
  <w:num w:numId="4">
    <w:abstractNumId w:val="3"/>
  </w:num>
  <w:num w:numId="5">
    <w:abstractNumId w:val="6"/>
  </w:num>
  <w:num w:numId="6">
    <w:abstractNumId w:val="0"/>
  </w:num>
  <w:num w:numId="7">
    <w:abstractNumId w:val="7"/>
  </w:num>
  <w:num w:numId="8">
    <w:abstractNumId w:val="10"/>
  </w:num>
  <w:num w:numId="9">
    <w:abstractNumId w:val="8"/>
  </w:num>
  <w:num w:numId="10">
    <w:abstractNumId w:val="1"/>
  </w:num>
  <w:num w:numId="11">
    <w:abstractNumId w:val="2"/>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470"/>
    <w:rsid w:val="00063470"/>
    <w:rsid w:val="00085038"/>
    <w:rsid w:val="00364BE1"/>
    <w:rsid w:val="00720396"/>
    <w:rsid w:val="00726895"/>
    <w:rsid w:val="00EE71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63470"/>
    <w:pPr>
      <w:spacing w:before="120"/>
      <w:jc w:val="both"/>
    </w:pPr>
    <w:rPr>
      <w:rFonts w:eastAsia="Times New Roman" w:cs="Times New Roman"/>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063470"/>
    <w:pPr>
      <w:ind w:left="720"/>
      <w:contextualSpacing/>
    </w:pPr>
  </w:style>
  <w:style w:type="paragraph" w:styleId="Nzev">
    <w:name w:val="Title"/>
    <w:basedOn w:val="Normln"/>
    <w:next w:val="Normln"/>
    <w:link w:val="NzevChar"/>
    <w:uiPriority w:val="99"/>
    <w:qFormat/>
    <w:rsid w:val="00063470"/>
    <w:pPr>
      <w:spacing w:before="240" w:after="60"/>
      <w:jc w:val="center"/>
      <w:outlineLvl w:val="0"/>
    </w:pPr>
    <w:rPr>
      <w:rFonts w:ascii="Cambria" w:hAnsi="Cambria"/>
      <w:b/>
      <w:bCs/>
      <w:kern w:val="28"/>
      <w:sz w:val="32"/>
      <w:szCs w:val="32"/>
      <w:lang w:eastAsia="cs-CZ"/>
    </w:rPr>
  </w:style>
  <w:style w:type="character" w:customStyle="1" w:styleId="NzevChar">
    <w:name w:val="Název Char"/>
    <w:basedOn w:val="Standardnpsmoodstavce"/>
    <w:link w:val="Nzev"/>
    <w:uiPriority w:val="99"/>
    <w:rsid w:val="00063470"/>
    <w:rPr>
      <w:rFonts w:ascii="Cambria" w:eastAsia="Times New Roman" w:hAnsi="Cambria" w:cs="Times New Roman"/>
      <w:b/>
      <w:bCs/>
      <w:kern w:val="28"/>
      <w:sz w:val="32"/>
      <w:szCs w:val="32"/>
      <w:lang w:eastAsia="cs-CZ"/>
    </w:rPr>
  </w:style>
  <w:style w:type="paragraph" w:styleId="Zhlav">
    <w:name w:val="header"/>
    <w:basedOn w:val="Normln"/>
    <w:link w:val="ZhlavChar"/>
    <w:unhideWhenUsed/>
    <w:rsid w:val="00720396"/>
    <w:pPr>
      <w:tabs>
        <w:tab w:val="center" w:pos="4536"/>
        <w:tab w:val="right" w:pos="9072"/>
      </w:tabs>
      <w:spacing w:before="0"/>
    </w:pPr>
  </w:style>
  <w:style w:type="character" w:customStyle="1" w:styleId="ZhlavChar">
    <w:name w:val="Záhlaví Char"/>
    <w:basedOn w:val="Standardnpsmoodstavce"/>
    <w:link w:val="Zhlav"/>
    <w:rsid w:val="00720396"/>
    <w:rPr>
      <w:rFonts w:eastAsia="Times New Roman" w:cs="Times New Roman"/>
      <w:szCs w:val="24"/>
    </w:rPr>
  </w:style>
  <w:style w:type="paragraph" w:styleId="Zpat">
    <w:name w:val="footer"/>
    <w:basedOn w:val="Normln"/>
    <w:link w:val="ZpatChar"/>
    <w:uiPriority w:val="99"/>
    <w:unhideWhenUsed/>
    <w:rsid w:val="00720396"/>
    <w:pPr>
      <w:tabs>
        <w:tab w:val="center" w:pos="4536"/>
        <w:tab w:val="right" w:pos="9072"/>
      </w:tabs>
      <w:spacing w:before="0"/>
    </w:pPr>
  </w:style>
  <w:style w:type="character" w:customStyle="1" w:styleId="ZpatChar">
    <w:name w:val="Zápatí Char"/>
    <w:basedOn w:val="Standardnpsmoodstavce"/>
    <w:link w:val="Zpat"/>
    <w:uiPriority w:val="99"/>
    <w:rsid w:val="00720396"/>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63470"/>
    <w:pPr>
      <w:spacing w:before="120"/>
      <w:jc w:val="both"/>
    </w:pPr>
    <w:rPr>
      <w:rFonts w:eastAsia="Times New Roman" w:cs="Times New Roman"/>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063470"/>
    <w:pPr>
      <w:ind w:left="720"/>
      <w:contextualSpacing/>
    </w:pPr>
  </w:style>
  <w:style w:type="paragraph" w:styleId="Nzev">
    <w:name w:val="Title"/>
    <w:basedOn w:val="Normln"/>
    <w:next w:val="Normln"/>
    <w:link w:val="NzevChar"/>
    <w:uiPriority w:val="99"/>
    <w:qFormat/>
    <w:rsid w:val="00063470"/>
    <w:pPr>
      <w:spacing w:before="240" w:after="60"/>
      <w:jc w:val="center"/>
      <w:outlineLvl w:val="0"/>
    </w:pPr>
    <w:rPr>
      <w:rFonts w:ascii="Cambria" w:hAnsi="Cambria"/>
      <w:b/>
      <w:bCs/>
      <w:kern w:val="28"/>
      <w:sz w:val="32"/>
      <w:szCs w:val="32"/>
      <w:lang w:eastAsia="cs-CZ"/>
    </w:rPr>
  </w:style>
  <w:style w:type="character" w:customStyle="1" w:styleId="NzevChar">
    <w:name w:val="Název Char"/>
    <w:basedOn w:val="Standardnpsmoodstavce"/>
    <w:link w:val="Nzev"/>
    <w:uiPriority w:val="99"/>
    <w:rsid w:val="00063470"/>
    <w:rPr>
      <w:rFonts w:ascii="Cambria" w:eastAsia="Times New Roman" w:hAnsi="Cambria" w:cs="Times New Roman"/>
      <w:b/>
      <w:bCs/>
      <w:kern w:val="28"/>
      <w:sz w:val="32"/>
      <w:szCs w:val="32"/>
      <w:lang w:eastAsia="cs-CZ"/>
    </w:rPr>
  </w:style>
  <w:style w:type="paragraph" w:styleId="Zhlav">
    <w:name w:val="header"/>
    <w:basedOn w:val="Normln"/>
    <w:link w:val="ZhlavChar"/>
    <w:unhideWhenUsed/>
    <w:rsid w:val="00720396"/>
    <w:pPr>
      <w:tabs>
        <w:tab w:val="center" w:pos="4536"/>
        <w:tab w:val="right" w:pos="9072"/>
      </w:tabs>
      <w:spacing w:before="0"/>
    </w:pPr>
  </w:style>
  <w:style w:type="character" w:customStyle="1" w:styleId="ZhlavChar">
    <w:name w:val="Záhlaví Char"/>
    <w:basedOn w:val="Standardnpsmoodstavce"/>
    <w:link w:val="Zhlav"/>
    <w:rsid w:val="00720396"/>
    <w:rPr>
      <w:rFonts w:eastAsia="Times New Roman" w:cs="Times New Roman"/>
      <w:szCs w:val="24"/>
    </w:rPr>
  </w:style>
  <w:style w:type="paragraph" w:styleId="Zpat">
    <w:name w:val="footer"/>
    <w:basedOn w:val="Normln"/>
    <w:link w:val="ZpatChar"/>
    <w:uiPriority w:val="99"/>
    <w:unhideWhenUsed/>
    <w:rsid w:val="00720396"/>
    <w:pPr>
      <w:tabs>
        <w:tab w:val="center" w:pos="4536"/>
        <w:tab w:val="right" w:pos="9072"/>
      </w:tabs>
      <w:spacing w:before="0"/>
    </w:pPr>
  </w:style>
  <w:style w:type="character" w:customStyle="1" w:styleId="ZpatChar">
    <w:name w:val="Zápatí Char"/>
    <w:basedOn w:val="Standardnpsmoodstavce"/>
    <w:link w:val="Zpat"/>
    <w:uiPriority w:val="99"/>
    <w:rsid w:val="00720396"/>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2174</Words>
  <Characters>12828</Characters>
  <Application>Microsoft Office Word</Application>
  <DocSecurity>0</DocSecurity>
  <Lines>106</Lines>
  <Paragraphs>29</Paragraphs>
  <ScaleCrop>false</ScaleCrop>
  <Company>Microsoft</Company>
  <LinksUpToDate>false</LinksUpToDate>
  <CharactersWithSpaces>14973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Nováková Michalea</dc:creator>
  <cp:lastModifiedBy>Nováková Michalea</cp:lastModifiedBy>
  <cp:revision>3</cp:revision>
  <dcterms:created xsi:type="dcterms:W3CDTF">2013-09-24T09:25:00Z</dcterms:created>
  <dcterms:modified xsi:type="dcterms:W3CDTF">2013-09-24T09:38:00Z</dcterms:modified>
</cp:coreProperties>
</file>