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1D16" w14:textId="77777777" w:rsidR="00571FC9" w:rsidRDefault="00571FC9" w:rsidP="003B3256">
      <w:pPr>
        <w:spacing w:before="360"/>
      </w:pPr>
    </w:p>
    <w:p w14:paraId="412C94AE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BDF9E5" wp14:editId="04287F71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C02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42E9B74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B28B6FF" w14:textId="77777777" w:rsidR="00571FC9" w:rsidRPr="009D7D79" w:rsidRDefault="00571FC9" w:rsidP="00662212">
      <w:pPr>
        <w:spacing w:before="360"/>
      </w:pPr>
      <w:r w:rsidRPr="009D7D79">
        <w:rPr>
          <w:b/>
        </w:rPr>
        <w:t>Česká republika – Česká školní inspekce</w:t>
      </w:r>
    </w:p>
    <w:p w14:paraId="040121D1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  <w:t>Fráni Šrámka 37, 150 21 Praha 5</w:t>
      </w:r>
    </w:p>
    <w:p w14:paraId="3A7B05D9" w14:textId="61FA9532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  <w:t xml:space="preserve">Mgr. Tomáš Zatloukal, </w:t>
      </w:r>
      <w:r w:rsidR="006A5A8F" w:rsidRPr="009D7D79">
        <w:t>MBA,</w:t>
      </w:r>
      <w:r w:rsidR="0074526A" w:rsidRPr="009D7D79">
        <w:t xml:space="preserve"> LL.M, MSc., </w:t>
      </w:r>
      <w:r w:rsidRPr="009D7D79">
        <w:t>ústřední školní inspektor</w:t>
      </w:r>
    </w:p>
    <w:p w14:paraId="1C9C3525" w14:textId="7EE3A541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  <w:t>00638994</w:t>
      </w:r>
    </w:p>
    <w:p w14:paraId="2FAF81B7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  <w:t>ČNB, Praha 1, číslo účtu: 7429061/0710</w:t>
      </w:r>
    </w:p>
    <w:p w14:paraId="7B1028F0" w14:textId="7F077956" w:rsidR="00571FC9" w:rsidRPr="009D7D79" w:rsidRDefault="00571FC9" w:rsidP="00662212">
      <w:pPr>
        <w:spacing w:before="0"/>
        <w:ind w:left="2552" w:hanging="2552"/>
      </w:pPr>
      <w:r w:rsidRPr="009D7D79">
        <w:t>kontaktní osoba:</w:t>
      </w:r>
      <w:r w:rsidRPr="009D7D79">
        <w:tab/>
      </w:r>
      <w:r w:rsidR="00587964">
        <w:t xml:space="preserve"> </w:t>
      </w:r>
    </w:p>
    <w:p w14:paraId="323ACA1B" w14:textId="4CA602EA" w:rsidR="00AD241C" w:rsidRPr="009D7D79" w:rsidRDefault="00C20F2C" w:rsidP="00662212">
      <w:pPr>
        <w:spacing w:before="0"/>
        <w:ind w:left="2552" w:hanging="2552"/>
      </w:pPr>
      <w:r w:rsidRPr="009D7D79">
        <w:t>tel:</w:t>
      </w:r>
      <w:r w:rsidRPr="009D7D79">
        <w:tab/>
      </w:r>
    </w:p>
    <w:p w14:paraId="14683E36" w14:textId="56171400" w:rsidR="00571FC9" w:rsidRPr="009D7D79" w:rsidRDefault="006276BA" w:rsidP="00662212">
      <w:pPr>
        <w:spacing w:before="0"/>
        <w:ind w:left="2552" w:hanging="2552"/>
      </w:pPr>
      <w:r w:rsidRPr="009D7D79">
        <w:t>e-mail:</w:t>
      </w:r>
      <w:r w:rsidRPr="009D7D79">
        <w:tab/>
      </w:r>
    </w:p>
    <w:p w14:paraId="7E274D45" w14:textId="77777777" w:rsidR="00571FC9" w:rsidRPr="009D7D79" w:rsidRDefault="00571FC9" w:rsidP="00662212">
      <w:r w:rsidRPr="009D7D79">
        <w:t>jako „objednatel“</w:t>
      </w:r>
    </w:p>
    <w:p w14:paraId="44CC3DFC" w14:textId="77777777" w:rsidR="00571FC9" w:rsidRPr="009D7D79" w:rsidRDefault="00571FC9" w:rsidP="00662212">
      <w:pPr>
        <w:spacing w:before="240" w:after="240"/>
      </w:pPr>
      <w:r w:rsidRPr="009D7D79">
        <w:t>a</w:t>
      </w:r>
    </w:p>
    <w:p w14:paraId="6A72D85E" w14:textId="77777777" w:rsidR="00571FC9" w:rsidRPr="009D7D79" w:rsidRDefault="00571FC9" w:rsidP="00662212">
      <w:r w:rsidRPr="009D7D79">
        <w:rPr>
          <w:b/>
        </w:rPr>
        <w:t>…</w:t>
      </w:r>
    </w:p>
    <w:p w14:paraId="52E37699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</w:r>
    </w:p>
    <w:p w14:paraId="7B49AD5C" w14:textId="77777777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</w:r>
    </w:p>
    <w:p w14:paraId="548CA432" w14:textId="7E47BA5A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</w:r>
    </w:p>
    <w:p w14:paraId="32840315" w14:textId="77777777" w:rsidR="00571FC9" w:rsidRPr="009D7D79" w:rsidRDefault="00571FC9" w:rsidP="00662212">
      <w:pPr>
        <w:spacing w:before="0"/>
        <w:ind w:left="2552" w:hanging="2552"/>
      </w:pPr>
      <w:r w:rsidRPr="009D7D79">
        <w:t xml:space="preserve">zapsaná v obchodním rejstříku vedeném … soudem v </w:t>
      </w:r>
      <w:r w:rsidRPr="009D7D79">
        <w:softHyphen/>
      </w:r>
      <w:r w:rsidRPr="009D7D79">
        <w:softHyphen/>
        <w:t>……, oddíl ……, vložka ……</w:t>
      </w:r>
    </w:p>
    <w:p w14:paraId="0D770C35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</w:r>
    </w:p>
    <w:p w14:paraId="2B1BFCFC" w14:textId="77777777" w:rsidR="00AD241C" w:rsidRPr="009D7D79" w:rsidRDefault="00571FC9" w:rsidP="00662212">
      <w:pPr>
        <w:spacing w:before="0"/>
        <w:ind w:left="2552" w:hanging="2552"/>
      </w:pPr>
      <w:r w:rsidRPr="009D7D79">
        <w:t>kontaktní osoba:</w:t>
      </w:r>
    </w:p>
    <w:p w14:paraId="6BC51E12" w14:textId="77777777" w:rsidR="00AD241C" w:rsidRPr="009D7D79" w:rsidRDefault="00AD241C" w:rsidP="00662212">
      <w:pPr>
        <w:spacing w:before="0"/>
        <w:ind w:left="2552" w:hanging="2552"/>
      </w:pPr>
      <w:r w:rsidRPr="009D7D79">
        <w:t>tel:</w:t>
      </w:r>
    </w:p>
    <w:p w14:paraId="041F802B" w14:textId="77777777" w:rsidR="00571FC9" w:rsidRPr="009D7D79" w:rsidRDefault="00AD241C" w:rsidP="00662212">
      <w:pPr>
        <w:spacing w:before="0"/>
        <w:ind w:left="2552" w:hanging="2552"/>
      </w:pPr>
      <w:r w:rsidRPr="009D7D79">
        <w:t>e-mail:</w:t>
      </w:r>
      <w:r w:rsidR="00571FC9" w:rsidRPr="009D7D79">
        <w:tab/>
      </w:r>
    </w:p>
    <w:p w14:paraId="4784AD30" w14:textId="77777777" w:rsidR="00571FC9" w:rsidRPr="009D7D79" w:rsidRDefault="00571FC9" w:rsidP="00662212">
      <w:pPr>
        <w:spacing w:before="0"/>
      </w:pPr>
      <w:r w:rsidRPr="009D7D79">
        <w:tab/>
      </w:r>
    </w:p>
    <w:p w14:paraId="47F4F3C9" w14:textId="77777777" w:rsidR="00F83B9B" w:rsidRPr="009D7D79" w:rsidRDefault="00571FC9" w:rsidP="00662212">
      <w:r w:rsidRPr="009D7D79">
        <w:t>jako „zhotovitel“</w:t>
      </w:r>
    </w:p>
    <w:p w14:paraId="1B394EB2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36682BF" w14:textId="099035AF" w:rsidR="00AE4391" w:rsidRPr="00A723C1" w:rsidRDefault="00571FC9" w:rsidP="00A723C1">
      <w:pPr>
        <w:spacing w:before="60" w:after="60"/>
        <w:rPr>
          <w:color w:val="000000"/>
        </w:rPr>
      </w:pPr>
      <w:r w:rsidRPr="00CC13D6">
        <w:t>Tato smlouva byla uzavřena s</w:t>
      </w:r>
      <w:r w:rsidR="009D7D79">
        <w:t>e zhotovitelem jakožto</w:t>
      </w:r>
      <w:r w:rsidRPr="00CC13D6">
        <w:t xml:space="preserve">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F11884">
        <w:t>„</w:t>
      </w:r>
      <w:r w:rsidR="004028D3" w:rsidRPr="00E72F0F">
        <w:rPr>
          <w:b/>
          <w:bCs/>
        </w:rPr>
        <w:t>O</w:t>
      </w:r>
      <w:r w:rsidR="00453ECD">
        <w:rPr>
          <w:b/>
          <w:bCs/>
        </w:rPr>
        <w:t>prav</w:t>
      </w:r>
      <w:r w:rsidR="00ED0D34">
        <w:rPr>
          <w:b/>
          <w:bCs/>
        </w:rPr>
        <w:t>y</w:t>
      </w:r>
      <w:r w:rsidR="00453ECD">
        <w:rPr>
          <w:b/>
          <w:bCs/>
        </w:rPr>
        <w:t xml:space="preserve"> </w:t>
      </w:r>
      <w:r w:rsidR="00ED0D34">
        <w:rPr>
          <w:b/>
          <w:bCs/>
        </w:rPr>
        <w:t xml:space="preserve">interiérů </w:t>
      </w:r>
      <w:r w:rsidR="003A0C05">
        <w:rPr>
          <w:b/>
          <w:bCs/>
        </w:rPr>
        <w:t xml:space="preserve">objektů Ústředí a </w:t>
      </w:r>
      <w:r w:rsidR="009204A9">
        <w:rPr>
          <w:b/>
          <w:bCs/>
        </w:rPr>
        <w:t xml:space="preserve">Středočeského </w:t>
      </w:r>
      <w:r w:rsidR="003A0C05">
        <w:rPr>
          <w:b/>
          <w:bCs/>
        </w:rPr>
        <w:t>inspektorátu Č</w:t>
      </w:r>
      <w:r w:rsidR="00430423">
        <w:rPr>
          <w:b/>
          <w:bCs/>
        </w:rPr>
        <w:t>eská školní inspekce (dále jen „ČŠI“)</w:t>
      </w:r>
      <w:r w:rsidR="00F11884">
        <w:t>“</w:t>
      </w:r>
      <w:r w:rsidR="00B1387C" w:rsidRPr="00B1387C">
        <w:t xml:space="preserve"> </w:t>
      </w:r>
      <w:r w:rsidR="00395D54">
        <w:rPr>
          <w:color w:val="000000"/>
        </w:rPr>
        <w:t>(dále</w:t>
      </w:r>
      <w:r w:rsidR="008402F2">
        <w:rPr>
          <w:color w:val="000000"/>
        </w:rPr>
        <w:t xml:space="preserve"> jen</w:t>
      </w:r>
      <w:r w:rsidR="00395D54">
        <w:rPr>
          <w:color w:val="000000"/>
        </w:rPr>
        <w:t xml:space="preserve">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9D7D79">
        <w:t>V</w:t>
      </w:r>
      <w:r w:rsidR="00395D54">
        <w:t>ýzvou</w:t>
      </w:r>
      <w:r w:rsidR="009D7D79">
        <w:t xml:space="preserve"> k podání nabídek</w:t>
      </w:r>
      <w:r w:rsidR="00395D54" w:rsidRPr="007C7ED6">
        <w:t xml:space="preserve"> se</w:t>
      </w:r>
      <w:r w:rsidR="00BA1B71">
        <w:t> </w:t>
      </w:r>
      <w:r w:rsidR="00395D54" w:rsidRPr="007C7ED6">
        <w:t xml:space="preserve">použije </w:t>
      </w:r>
      <w:r w:rsidR="009D7D79">
        <w:t>V</w:t>
      </w:r>
      <w:r w:rsidR="00395D54">
        <w:t>ýzva</w:t>
      </w:r>
      <w:r w:rsidRPr="00CC13D6">
        <w:t>.</w:t>
      </w:r>
    </w:p>
    <w:p w14:paraId="358702F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F3B5BAB" w14:textId="3E7C777D" w:rsidR="00081CBE" w:rsidRDefault="008E788E" w:rsidP="00A468D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</w:t>
      </w:r>
      <w:r w:rsidR="00464342">
        <w:t>em</w:t>
      </w:r>
      <w:r w:rsidR="00974EAE">
        <w:t xml:space="preserve"> této</w:t>
      </w:r>
      <w:r>
        <w:t xml:space="preserve"> zakázky</w:t>
      </w:r>
      <w:r w:rsidR="004232F6">
        <w:t xml:space="preserve"> </w:t>
      </w:r>
      <w:r w:rsidR="00464342">
        <w:t>j</w:t>
      </w:r>
      <w:r w:rsidR="00E611ED">
        <w:t>sou</w:t>
      </w:r>
      <w:r w:rsidR="00464342">
        <w:t xml:space="preserve"> </w:t>
      </w:r>
      <w:r w:rsidR="006F0807" w:rsidRPr="00441D24">
        <w:t>oprav</w:t>
      </w:r>
      <w:r w:rsidR="00E611ED">
        <w:t>y</w:t>
      </w:r>
      <w:r w:rsidR="003060EA">
        <w:t xml:space="preserve"> vybraných částí</w:t>
      </w:r>
      <w:r w:rsidR="00A609AE">
        <w:t xml:space="preserve"> interiérů dvou objektů ČŠI</w:t>
      </w:r>
      <w:r w:rsidR="007559CC">
        <w:t xml:space="preserve">, </w:t>
      </w:r>
      <w:r w:rsidR="00DC52F9">
        <w:t xml:space="preserve">přičemž opravy </w:t>
      </w:r>
      <w:r w:rsidR="006E064A">
        <w:t>každého z objektů tvoří samostatné</w:t>
      </w:r>
      <w:r w:rsidR="00A609AE">
        <w:t xml:space="preserve"> dílčí plnění</w:t>
      </w:r>
      <w:r w:rsidR="006E064A">
        <w:t>, a to</w:t>
      </w:r>
      <w:r w:rsidR="00A609AE">
        <w:t>:</w:t>
      </w:r>
    </w:p>
    <w:p w14:paraId="13C9FF10" w14:textId="2CC201C5" w:rsidR="000E4B18" w:rsidRDefault="00AB5FD5" w:rsidP="000E4B18">
      <w:pPr>
        <w:pStyle w:val="Odstavecseseznamem"/>
        <w:widowControl w:val="0"/>
        <w:numPr>
          <w:ilvl w:val="1"/>
          <w:numId w:val="1"/>
        </w:numPr>
        <w:tabs>
          <w:tab w:val="left" w:pos="709"/>
        </w:tabs>
        <w:ind w:left="284" w:firstLine="0"/>
        <w:contextualSpacing w:val="0"/>
      </w:pPr>
      <w:r>
        <w:t>Ústředí ČŠI a</w:t>
      </w:r>
    </w:p>
    <w:p w14:paraId="72D7C704" w14:textId="2E43FF3C" w:rsidR="00AB5FD5" w:rsidRPr="00441D24" w:rsidRDefault="00DA68B9" w:rsidP="00F82399">
      <w:pPr>
        <w:pStyle w:val="Odstavecseseznamem"/>
        <w:widowControl w:val="0"/>
        <w:numPr>
          <w:ilvl w:val="1"/>
          <w:numId w:val="1"/>
        </w:numPr>
        <w:tabs>
          <w:tab w:val="left" w:pos="709"/>
        </w:tabs>
        <w:ind w:left="284" w:firstLine="0"/>
        <w:contextualSpacing w:val="0"/>
      </w:pPr>
      <w:r>
        <w:t xml:space="preserve">Středočeský </w:t>
      </w:r>
      <w:r w:rsidR="00AB5FD5">
        <w:t>inspektorát ČŠI</w:t>
      </w:r>
      <w:r w:rsidR="00D035B1">
        <w:t>.</w:t>
      </w:r>
    </w:p>
    <w:p w14:paraId="6FBAEC95" w14:textId="2732FDE6" w:rsidR="008E788E" w:rsidRPr="00852912" w:rsidRDefault="008E788E" w:rsidP="005971D0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F45D5">
        <w:rPr>
          <w:color w:val="000000"/>
        </w:rPr>
        <w:t>Bližší specifikace předmětu plnění</w:t>
      </w:r>
      <w:r w:rsidR="00701E66">
        <w:rPr>
          <w:color w:val="000000"/>
        </w:rPr>
        <w:t>, resp. dílčích plnění</w:t>
      </w:r>
      <w:r w:rsidRPr="000F45D5">
        <w:rPr>
          <w:color w:val="000000"/>
        </w:rPr>
        <w:t xml:space="preserve"> je uvedena v příloze č. 1 (</w:t>
      </w:r>
      <w:r w:rsidR="00080178">
        <w:rPr>
          <w:color w:val="000000"/>
        </w:rPr>
        <w:t>D</w:t>
      </w:r>
      <w:r w:rsidRPr="000F45D5">
        <w:rPr>
          <w:color w:val="000000"/>
        </w:rPr>
        <w:t>okumentace pro zadání</w:t>
      </w:r>
      <w:r w:rsidR="00FF336C">
        <w:rPr>
          <w:color w:val="000000"/>
        </w:rPr>
        <w:t xml:space="preserve"> díla</w:t>
      </w:r>
      <w:r w:rsidRPr="000F45D5">
        <w:rPr>
          <w:color w:val="000000"/>
        </w:rPr>
        <w:t>) a č. 2</w:t>
      </w:r>
      <w:r w:rsidR="00C8353B">
        <w:rPr>
          <w:color w:val="000000"/>
        </w:rPr>
        <w:t xml:space="preserve"> a) a</w:t>
      </w:r>
      <w:r w:rsidR="001D412E">
        <w:rPr>
          <w:color w:val="000000"/>
        </w:rPr>
        <w:t xml:space="preserve"> č. 2</w:t>
      </w:r>
      <w:r w:rsidR="00C8353B">
        <w:rPr>
          <w:color w:val="000000"/>
        </w:rPr>
        <w:t xml:space="preserve"> b)</w:t>
      </w:r>
      <w:r w:rsidRPr="000F45D5">
        <w:rPr>
          <w:color w:val="000000"/>
        </w:rPr>
        <w:t xml:space="preserve"> (soupis prací s výkazem výměr) této smlouvy</w:t>
      </w:r>
      <w:r w:rsidRPr="005E2C55">
        <w:t>.</w:t>
      </w:r>
    </w:p>
    <w:p w14:paraId="0064014A" w14:textId="15167B58" w:rsidR="006204EA" w:rsidRPr="005E2C55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>Zhotovitel se zavazuje v souladu s touto smlouvou řádně provést dílo specifikované v této smlouvě a jej</w:t>
      </w:r>
      <w:r w:rsidR="009D7D79">
        <w:t>i</w:t>
      </w:r>
      <w:r w:rsidRPr="005E2C55">
        <w:t>ch přílohách č. 1 a 2. </w:t>
      </w:r>
    </w:p>
    <w:p w14:paraId="179225DD" w14:textId="005D2E44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</w:t>
      </w:r>
      <w:r w:rsidR="008F0C39">
        <w:t>ech plnění</w:t>
      </w:r>
      <w:r w:rsidR="00820203">
        <w:t xml:space="preserve"> a</w:t>
      </w:r>
      <w:r>
        <w:t xml:space="preserve"> je seznámen se způsobem provedení díla a zahrnul do ocenění všechny práce, dodávky a</w:t>
      </w:r>
      <w:r w:rsidR="00DC47B5">
        <w:t> </w:t>
      </w:r>
      <w:r>
        <w:t>služby nutné k</w:t>
      </w:r>
      <w:r w:rsidR="001217C9">
        <w:t xml:space="preserve"> řádnému</w:t>
      </w:r>
      <w:r>
        <w:t xml:space="preserve"> splnění díla.</w:t>
      </w:r>
    </w:p>
    <w:p w14:paraId="5CC348AE" w14:textId="29F5DC1A" w:rsidR="00F20BF9" w:rsidRDefault="00F20BF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Zhotovitel prohlašuje, že si je vědom, že plnění bude probíhat za </w:t>
      </w:r>
      <w:r w:rsidR="007C033C">
        <w:t xml:space="preserve">současného </w:t>
      </w:r>
      <w:r>
        <w:t>provozu budovy, čemuž přizpůsobí harmonogram</w:t>
      </w:r>
      <w:r w:rsidR="00390EF3">
        <w:t xml:space="preserve"> a způsob</w:t>
      </w:r>
      <w:r>
        <w:t xml:space="preserve"> provádění jednotlivých činností, aby tento provoz omezen nebyl nebo byl omezen pouze minimálně</w:t>
      </w:r>
      <w:r w:rsidR="00675281">
        <w:t xml:space="preserve">, přičemž konkrétní podmínky, potřeby, omezení a rizika </w:t>
      </w:r>
      <w:r w:rsidR="00656921">
        <w:t xml:space="preserve">se zavazuje </w:t>
      </w:r>
      <w:r w:rsidR="00675281">
        <w:t>průběžně projednávat s</w:t>
      </w:r>
      <w:r w:rsidR="00656921">
        <w:t>e</w:t>
      </w:r>
      <w:r w:rsidR="00DC47B5">
        <w:t> </w:t>
      </w:r>
      <w:r w:rsidR="00656921">
        <w:t>zástupcem</w:t>
      </w:r>
      <w:r w:rsidR="00675281">
        <w:t> objednatele, a to vždy v dostatečné</w:t>
      </w:r>
      <w:r w:rsidR="007A7B0F">
        <w:t>m</w:t>
      </w:r>
      <w:r w:rsidR="00675281">
        <w:t xml:space="preserve"> předstihu. </w:t>
      </w:r>
    </w:p>
    <w:p w14:paraId="7BCCCB8F" w14:textId="61D50C86" w:rsidR="001217C9" w:rsidRDefault="001217C9" w:rsidP="00AE142E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</w:t>
      </w:r>
      <w:r w:rsidR="007A7B0F">
        <w:t>po</w:t>
      </w:r>
      <w:r w:rsidR="00D1414D">
        <w:t xml:space="preserve">dle této smlouvy </w:t>
      </w:r>
      <w:r>
        <w:t>je</w:t>
      </w:r>
      <w:r w:rsidR="00390EF3">
        <w:t xml:space="preserve"> zároveň</w:t>
      </w:r>
      <w:r w:rsidR="00026965">
        <w:t xml:space="preserve"> </w:t>
      </w:r>
      <w:r>
        <w:t xml:space="preserve">likvidace odpadu odbornou firmou v souladu se zákonem č. </w:t>
      </w:r>
      <w:r w:rsidR="00640102">
        <w:t>541</w:t>
      </w:r>
      <w:r>
        <w:t>/20</w:t>
      </w:r>
      <w:r w:rsidR="00640102">
        <w:t>2</w:t>
      </w:r>
      <w:r w:rsidR="000D5165">
        <w:t>0</w:t>
      </w:r>
      <w:r>
        <w:t xml:space="preserve"> Sb., o odpadech, ve</w:t>
      </w:r>
      <w:r w:rsidR="009A7BC7">
        <w:t> </w:t>
      </w:r>
      <w:r>
        <w:t>znění pozdějších předpisů. K přejímce díla ve</w:t>
      </w:r>
      <w:r w:rsidR="00DC47B5">
        <w:t> 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důvodem</w:t>
      </w:r>
      <w:r>
        <w:t> </w:t>
      </w:r>
      <w:r w:rsidR="00D1414D">
        <w:t xml:space="preserve">k </w:t>
      </w:r>
      <w:r>
        <w:t>nepřevzetí díla.</w:t>
      </w:r>
    </w:p>
    <w:p w14:paraId="6D176866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 xml:space="preserve">Zjistí-li zhotovitel při plnění smlouvy důvody pro úpravu předmětu plnění, </w:t>
      </w:r>
      <w:r w:rsidR="007C033C">
        <w:t xml:space="preserve">přičemž tyto důvody nemohl předvídat, </w:t>
      </w:r>
      <w:r w:rsidRPr="006040A5">
        <w:t>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60D024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8BAAA4D" w14:textId="7930B563" w:rsidR="00562EB9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5E2C55">
        <w:t>Místem plnění je</w:t>
      </w:r>
      <w:r w:rsidR="00BE1E04">
        <w:t xml:space="preserve"> podle </w:t>
      </w:r>
      <w:r w:rsidR="00562EB9">
        <w:t>čl. 3 odst. 1</w:t>
      </w:r>
      <w:r w:rsidR="00CD687A">
        <w:t xml:space="preserve"> písm.</w:t>
      </w:r>
      <w:r w:rsidR="00562EB9">
        <w:t>:</w:t>
      </w:r>
    </w:p>
    <w:p w14:paraId="51C11244" w14:textId="77777777" w:rsidR="00757013" w:rsidRDefault="006F0780" w:rsidP="00562EB9">
      <w:pPr>
        <w:pStyle w:val="Odstavecseseznamem"/>
        <w:widowControl w:val="0"/>
        <w:numPr>
          <w:ilvl w:val="1"/>
          <w:numId w:val="2"/>
        </w:numPr>
        <w:ind w:left="284" w:firstLine="0"/>
        <w:contextualSpacing w:val="0"/>
      </w:pPr>
      <w:r>
        <w:t xml:space="preserve"> </w:t>
      </w:r>
      <w:r w:rsidR="00757013">
        <w:t>Ústředí ČŠI, Fráni Šrámka 37, 150 21 Praha 5 a</w:t>
      </w:r>
    </w:p>
    <w:p w14:paraId="2C1CFC97" w14:textId="03916359" w:rsidR="00571FC9" w:rsidRDefault="005E2C55" w:rsidP="00562EB9">
      <w:pPr>
        <w:pStyle w:val="Odstavecseseznamem"/>
        <w:widowControl w:val="0"/>
        <w:numPr>
          <w:ilvl w:val="1"/>
          <w:numId w:val="2"/>
        </w:numPr>
        <w:ind w:left="284" w:firstLine="0"/>
        <w:contextualSpacing w:val="0"/>
      </w:pPr>
      <w:r w:rsidRPr="005E2C55">
        <w:t xml:space="preserve"> </w:t>
      </w:r>
      <w:r w:rsidR="00863815">
        <w:t>Středočeský</w:t>
      </w:r>
      <w:r w:rsidR="00162474">
        <w:t xml:space="preserve"> inspektorát ČŠI, Arabská 683, 160 66 Praha 6</w:t>
      </w:r>
      <w:r w:rsidR="00162474">
        <w:rPr>
          <w:color w:val="000000"/>
        </w:rPr>
        <w:t>.</w:t>
      </w:r>
    </w:p>
    <w:p w14:paraId="6F12F96E" w14:textId="60DB5DE4" w:rsidR="00571FC9" w:rsidRPr="00B0142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425">
        <w:t>Term</w:t>
      </w:r>
      <w:r w:rsidR="0029310F" w:rsidRPr="00B01425">
        <w:t>ín zahájení</w:t>
      </w:r>
      <w:r w:rsidR="003F5A43">
        <w:t xml:space="preserve"> plnění</w:t>
      </w:r>
      <w:r w:rsidR="0029310F" w:rsidRPr="00B01425">
        <w:t xml:space="preserve"> díla</w:t>
      </w:r>
      <w:r w:rsidR="003F5A43">
        <w:t xml:space="preserve"> je</w:t>
      </w:r>
      <w:r w:rsidR="0029310F" w:rsidRPr="00B01425">
        <w:t xml:space="preserve"> </w:t>
      </w:r>
      <w:r w:rsidR="0029310F" w:rsidRPr="008947C6">
        <w:t xml:space="preserve">nejpozději </w:t>
      </w:r>
      <w:r w:rsidR="0029310F" w:rsidRPr="008B0088">
        <w:rPr>
          <w:b/>
          <w:bCs/>
        </w:rPr>
        <w:t xml:space="preserve">do </w:t>
      </w:r>
      <w:r w:rsidR="00933D73" w:rsidRPr="008B0088">
        <w:rPr>
          <w:b/>
          <w:bCs/>
        </w:rPr>
        <w:t>5</w:t>
      </w:r>
      <w:r w:rsidR="00C868BA" w:rsidRPr="008B0088">
        <w:rPr>
          <w:b/>
          <w:bCs/>
        </w:rPr>
        <w:t xml:space="preserve"> </w:t>
      </w:r>
      <w:r w:rsidRPr="008B0088">
        <w:rPr>
          <w:b/>
          <w:bCs/>
        </w:rPr>
        <w:t>dnů</w:t>
      </w:r>
      <w:r w:rsidRPr="00B01425">
        <w:t xml:space="preserve"> od </w:t>
      </w:r>
      <w:r w:rsidR="00831A95" w:rsidRPr="00B01425">
        <w:t>nabytí účinnosti</w:t>
      </w:r>
      <w:r w:rsidRPr="00B01425">
        <w:t xml:space="preserve"> smlouvy.</w:t>
      </w:r>
    </w:p>
    <w:p w14:paraId="45F7E33A" w14:textId="2FB82BA7" w:rsidR="00DE55B6" w:rsidRPr="00331F93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lastRenderedPageBreak/>
        <w:t>Ke splnění díla</w:t>
      </w:r>
      <w:r w:rsidR="00E92354">
        <w:t xml:space="preserve">, resp. </w:t>
      </w:r>
      <w:r w:rsidR="00933D73">
        <w:t xml:space="preserve">části </w:t>
      </w:r>
      <w:r w:rsidR="00E92354">
        <w:t>jeho dílčí</w:t>
      </w:r>
      <w:r w:rsidR="00122B84">
        <w:t>ho</w:t>
      </w:r>
      <w:r w:rsidR="00E92354">
        <w:t xml:space="preserve"> plnění</w:t>
      </w:r>
      <w:r w:rsidRPr="008947C6">
        <w:t xml:space="preserve"> dojde</w:t>
      </w:r>
      <w:r w:rsidR="00A73FF2">
        <w:t xml:space="preserve"> jeho</w:t>
      </w:r>
      <w:r w:rsidRPr="008947C6">
        <w:t xml:space="preserve"> </w:t>
      </w:r>
      <w:r w:rsidR="009E4A1A">
        <w:t xml:space="preserve">předáním </w:t>
      </w:r>
      <w:r w:rsidRPr="008947C6">
        <w:t>zhotovitelem objednateli, a to ve</w:t>
      </w:r>
      <w:r w:rsidR="00915996">
        <w:t> </w:t>
      </w:r>
      <w:r w:rsidRPr="008947C6">
        <w:t xml:space="preserve">stavu podle požadavků této smlouvy, právních předpisů, bez vad a nedodělků bránících užívání díla. O předání a převzetí sepíšou zhotovitel a objednatel protokol podepsaný osobami </w:t>
      </w:r>
      <w:r w:rsidRPr="00331F93">
        <w:t xml:space="preserve">oprávněnými je zastupovat. </w:t>
      </w:r>
      <w:r w:rsidR="00933D73" w:rsidRPr="00331F93">
        <w:t>Celé d</w:t>
      </w:r>
      <w:r w:rsidRPr="00331F93">
        <w:t xml:space="preserve">ílo musí být splněno </w:t>
      </w:r>
      <w:r w:rsidRPr="008B0088">
        <w:rPr>
          <w:b/>
          <w:bCs/>
        </w:rPr>
        <w:t xml:space="preserve">do </w:t>
      </w:r>
      <w:r w:rsidR="009111B6" w:rsidRPr="008B0088">
        <w:rPr>
          <w:b/>
          <w:bCs/>
        </w:rPr>
        <w:t>70</w:t>
      </w:r>
      <w:r w:rsidR="00933D73" w:rsidRPr="008B0088">
        <w:rPr>
          <w:b/>
          <w:bCs/>
        </w:rPr>
        <w:t xml:space="preserve"> dnů</w:t>
      </w:r>
      <w:r w:rsidRPr="00331F93">
        <w:t xml:space="preserve"> od nabytí účinnosti smlouvy.</w:t>
      </w:r>
    </w:p>
    <w:p w14:paraId="3F161706" w14:textId="4D7E0570" w:rsidR="008E3B5F" w:rsidRDefault="008E3B5F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Objednatel je povinen v protokolu o předání a převzetí popsat vady, nedostatky či své</w:t>
      </w:r>
      <w:r w:rsidRPr="00D12683">
        <w:t xml:space="preserve"> výhrady, pro které odmítl dílo převzít, případně popsat, jak se tyto vady projevují.</w:t>
      </w:r>
    </w:p>
    <w:p w14:paraId="733D671A" w14:textId="124A1B86" w:rsidR="00492910" w:rsidRDefault="00AD79DB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</w:t>
      </w:r>
      <w:r w:rsidR="00CC37C6">
        <w:t>y</w:t>
      </w:r>
      <w:r>
        <w:t xml:space="preserve"> dokončení jednotl</w:t>
      </w:r>
      <w:r w:rsidR="00D15E77">
        <w:t>iv</w:t>
      </w:r>
      <w:r>
        <w:t>ých dílčích plnění j</w:t>
      </w:r>
      <w:r w:rsidR="00CC37C6">
        <w:t>sou uvedeny zde</w:t>
      </w:r>
      <w:r>
        <w:t>:</w:t>
      </w:r>
    </w:p>
    <w:tbl>
      <w:tblPr>
        <w:tblW w:w="496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610"/>
      </w:tblGrid>
      <w:tr w:rsidR="00BB1AB2" w:rsidRPr="000F42C5" w14:paraId="0743D91A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4F2910EB" w14:textId="428358A0" w:rsidR="00BB1AB2" w:rsidRPr="000F42C5" w:rsidRDefault="00647FFD" w:rsidP="00F4664C">
            <w:pPr>
              <w:jc w:val="center"/>
              <w:rPr>
                <w:b/>
                <w:bCs/>
                <w:color w:val="FFFFFF"/>
                <w:lang w:eastAsia="cs-CZ"/>
              </w:rPr>
            </w:pPr>
            <w:r>
              <w:rPr>
                <w:b/>
                <w:bCs/>
                <w:color w:val="FFFFFF"/>
                <w:lang w:eastAsia="cs-CZ"/>
              </w:rPr>
              <w:t>č</w:t>
            </w:r>
            <w:r w:rsidR="008A0631">
              <w:rPr>
                <w:b/>
                <w:bCs/>
                <w:color w:val="FFFFFF"/>
                <w:lang w:eastAsia="cs-CZ"/>
              </w:rPr>
              <w:t xml:space="preserve">ásti </w:t>
            </w:r>
            <w:r w:rsidR="004D1877">
              <w:rPr>
                <w:b/>
                <w:bCs/>
                <w:color w:val="FFFFFF"/>
                <w:lang w:eastAsia="cs-CZ"/>
              </w:rPr>
              <w:t>d</w:t>
            </w:r>
            <w:r w:rsidR="00BB1AB2">
              <w:rPr>
                <w:b/>
                <w:bCs/>
                <w:color w:val="FFFFFF"/>
                <w:lang w:eastAsia="cs-CZ"/>
              </w:rPr>
              <w:t>ílčí</w:t>
            </w:r>
            <w:r w:rsidR="008A0631">
              <w:rPr>
                <w:b/>
                <w:bCs/>
                <w:color w:val="FFFFFF"/>
                <w:lang w:eastAsia="cs-CZ"/>
              </w:rPr>
              <w:t>ch</w:t>
            </w:r>
            <w:r w:rsidR="00BB1AB2">
              <w:rPr>
                <w:b/>
                <w:bCs/>
                <w:color w:val="FFFFFF"/>
                <w:lang w:eastAsia="cs-CZ"/>
              </w:rPr>
              <w:t xml:space="preserve"> </w:t>
            </w:r>
            <w:r w:rsidR="00BB1AB2" w:rsidRPr="000F42C5">
              <w:rPr>
                <w:b/>
                <w:bCs/>
                <w:color w:val="FFFFFF"/>
                <w:lang w:eastAsia="cs-CZ"/>
              </w:rPr>
              <w:t>plnění</w:t>
            </w:r>
            <w:r w:rsidR="004D1877">
              <w:rPr>
                <w:b/>
                <w:bCs/>
                <w:color w:val="FFFFFF"/>
                <w:lang w:eastAsia="cs-CZ"/>
              </w:rPr>
              <w:t xml:space="preserve"> </w:t>
            </w:r>
            <w:r w:rsidR="006D3E50">
              <w:rPr>
                <w:b/>
                <w:bCs/>
                <w:color w:val="FFFFFF"/>
                <w:lang w:eastAsia="cs-CZ"/>
              </w:rPr>
              <w:t>(</w:t>
            </w:r>
            <w:r w:rsidR="004D1877">
              <w:rPr>
                <w:b/>
                <w:bCs/>
                <w:color w:val="FFFFFF"/>
                <w:lang w:eastAsia="cs-CZ"/>
              </w:rPr>
              <w:t xml:space="preserve">podle čl. 3 odst. 1 </w:t>
            </w:r>
            <w:r>
              <w:rPr>
                <w:b/>
                <w:bCs/>
                <w:color w:val="FFFFFF"/>
                <w:lang w:eastAsia="cs-CZ"/>
              </w:rPr>
              <w:t>této smlouvy)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57AE8DA" w14:textId="762C3684" w:rsidR="00BB1AB2" w:rsidRPr="000F42C5" w:rsidRDefault="00BB1AB2" w:rsidP="00F4664C">
            <w:pPr>
              <w:jc w:val="center"/>
              <w:rPr>
                <w:b/>
                <w:bCs/>
                <w:color w:val="FFFFFF"/>
                <w:lang w:eastAsia="cs-CZ"/>
              </w:rPr>
            </w:pPr>
            <w:r w:rsidRPr="000F42C5">
              <w:rPr>
                <w:b/>
                <w:bCs/>
                <w:color w:val="FFFFFF"/>
                <w:lang w:eastAsia="cs-CZ"/>
              </w:rPr>
              <w:t>termín dokončení dílčího plnění</w:t>
            </w:r>
          </w:p>
        </w:tc>
      </w:tr>
      <w:tr w:rsidR="00784D70" w:rsidRPr="000F42C5" w14:paraId="35F64FB1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5BFE4" w14:textId="2EDED636" w:rsidR="00784D70" w:rsidRPr="000F42C5" w:rsidRDefault="003815B3" w:rsidP="00F96448">
            <w:pPr>
              <w:pStyle w:val="Odstavecseseznamem"/>
              <w:numPr>
                <w:ilvl w:val="0"/>
                <w:numId w:val="39"/>
              </w:numPr>
              <w:ind w:left="351" w:hanging="351"/>
              <w:rPr>
                <w:lang w:eastAsia="cs-CZ"/>
              </w:rPr>
            </w:pPr>
            <w:r>
              <w:t xml:space="preserve">místnosti </w:t>
            </w:r>
            <w:r w:rsidR="00BA4708">
              <w:t>č. 209, 212, 213</w:t>
            </w:r>
            <w:r w:rsidR="00A0669D">
              <w:t>, 214, 215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7A4" w14:textId="21123559" w:rsidR="00784D70" w:rsidRPr="000F42C5" w:rsidRDefault="00784D70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</w:t>
            </w:r>
            <w:r w:rsidR="009E5C3D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+</w:t>
            </w:r>
            <w:r w:rsidR="009E5C3D">
              <w:rPr>
                <w:lang w:eastAsia="cs-CZ"/>
              </w:rPr>
              <w:t xml:space="preserve"> </w:t>
            </w:r>
            <w:r w:rsidR="00A0669D">
              <w:rPr>
                <w:lang w:eastAsia="cs-CZ"/>
              </w:rPr>
              <w:t>7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A0669D" w:rsidRPr="000F42C5" w14:paraId="36A2C78B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762F9" w14:textId="60CB54C3" w:rsidR="00A0669D" w:rsidDel="003815B3" w:rsidRDefault="00A0669D" w:rsidP="00F96448">
            <w:pPr>
              <w:pStyle w:val="Odstavecseseznamem"/>
              <w:numPr>
                <w:ilvl w:val="0"/>
                <w:numId w:val="40"/>
              </w:numPr>
              <w:ind w:left="351" w:hanging="351"/>
            </w:pPr>
            <w:r>
              <w:t xml:space="preserve">místnosti č. </w:t>
            </w:r>
            <w:r w:rsidR="00E85B32">
              <w:t>205, 207, 208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B2C3" w14:textId="57E13E5A" w:rsidR="00A0669D" w:rsidRDefault="00E85B32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+ 14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E85B32" w:rsidRPr="000F42C5" w14:paraId="199585DE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B1FA2" w14:textId="3CE85D6A" w:rsidR="00E85B32" w:rsidRDefault="00E85B32" w:rsidP="00E6765B">
            <w:pPr>
              <w:pStyle w:val="Odstavecseseznamem"/>
              <w:numPr>
                <w:ilvl w:val="2"/>
                <w:numId w:val="1"/>
              </w:numPr>
              <w:ind w:left="351" w:hanging="351"/>
            </w:pPr>
            <w:r>
              <w:t>místnosti č. 203, 204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66D" w14:textId="3BFD90A9" w:rsidR="00E85B32" w:rsidRDefault="00E85B32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</w:t>
            </w:r>
            <w:r w:rsidR="002D0AD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21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E85B32" w:rsidRPr="000F42C5" w14:paraId="779CC693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800AE" w14:textId="15939F11" w:rsidR="00E85B32" w:rsidRDefault="00D751E3" w:rsidP="00E6765B">
            <w:pPr>
              <w:pStyle w:val="Odstavecseseznamem"/>
              <w:numPr>
                <w:ilvl w:val="3"/>
                <w:numId w:val="1"/>
              </w:numPr>
              <w:ind w:left="351" w:hanging="351"/>
            </w:pPr>
            <w:r>
              <w:t>m</w:t>
            </w:r>
            <w:r w:rsidR="00E85B32">
              <w:t xml:space="preserve">ístnosti </w:t>
            </w:r>
            <w:r w:rsidR="002D0AD1">
              <w:t>č. 114, 116, 117, 118</w:t>
            </w:r>
            <w:r w:rsidR="00D554BE">
              <w:t>, 119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E7BC" w14:textId="28931916" w:rsidR="00E85B32" w:rsidRDefault="00D554BE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+ 28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D554BE" w:rsidRPr="000F42C5" w14:paraId="1C47C4F6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EF3E9" w14:textId="6E86F4C9" w:rsidR="00D554BE" w:rsidRDefault="00D751E3" w:rsidP="00F96448">
            <w:pPr>
              <w:pStyle w:val="Odstavecseseznamem"/>
              <w:numPr>
                <w:ilvl w:val="0"/>
                <w:numId w:val="41"/>
              </w:numPr>
              <w:ind w:left="351" w:hanging="351"/>
            </w:pPr>
            <w:r>
              <w:t>m</w:t>
            </w:r>
            <w:r w:rsidR="00D554BE">
              <w:t xml:space="preserve">ístnosti č. </w:t>
            </w:r>
            <w:r w:rsidR="00B20427">
              <w:t>107, 109, 112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E6D8" w14:textId="5A1A704C" w:rsidR="00D554BE" w:rsidRDefault="00B20427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+ 35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B20427" w:rsidRPr="000F42C5" w14:paraId="35335864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FAEB7" w14:textId="6278FB3F" w:rsidR="00B20427" w:rsidRDefault="00D751E3" w:rsidP="00F96448">
            <w:pPr>
              <w:pStyle w:val="Odstavecseseznamem"/>
              <w:numPr>
                <w:ilvl w:val="0"/>
                <w:numId w:val="42"/>
              </w:numPr>
              <w:ind w:left="351" w:hanging="351"/>
            </w:pPr>
            <w:r>
              <w:t>m</w:t>
            </w:r>
            <w:r w:rsidR="00B20427">
              <w:t xml:space="preserve">ístnosti </w:t>
            </w:r>
            <w:r w:rsidR="00B37044">
              <w:t>č. 105, 106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AA2C" w14:textId="3AA9FD70" w:rsidR="00B20427" w:rsidRDefault="00B37044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+ 42</w:t>
            </w:r>
            <w:r w:rsidR="00530C0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</w:t>
            </w:r>
          </w:p>
        </w:tc>
      </w:tr>
      <w:tr w:rsidR="00B37044" w:rsidRPr="000F42C5" w14:paraId="5208E2CD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51904" w14:textId="2B24740A" w:rsidR="00B37044" w:rsidRDefault="00D751E3" w:rsidP="00F96448">
            <w:pPr>
              <w:pStyle w:val="Odstavecseseznamem"/>
              <w:numPr>
                <w:ilvl w:val="0"/>
                <w:numId w:val="43"/>
              </w:numPr>
              <w:ind w:left="351" w:hanging="351"/>
            </w:pPr>
            <w:r>
              <w:t>m</w:t>
            </w:r>
            <w:r w:rsidR="00B37044">
              <w:t>ístnost</w:t>
            </w:r>
            <w:r w:rsidR="00D86116">
              <w:t>i</w:t>
            </w:r>
            <w:r w:rsidR="00B37044">
              <w:t xml:space="preserve"> č. 101</w:t>
            </w:r>
            <w:r w:rsidR="00D86116">
              <w:t>, 202</w:t>
            </w:r>
            <w:r w:rsidR="00B37044">
              <w:t xml:space="preserve">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A67E" w14:textId="04A33874" w:rsidR="00B37044" w:rsidRDefault="00043B6F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 + 49 D</w:t>
            </w:r>
          </w:p>
        </w:tc>
      </w:tr>
      <w:tr w:rsidR="0090324A" w:rsidRPr="000F42C5" w14:paraId="0AFA32F3" w14:textId="77777777" w:rsidTr="00784D70"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A7005" w14:textId="538CEDB0" w:rsidR="0090324A" w:rsidRDefault="00991586" w:rsidP="00F96448">
            <w:pPr>
              <w:pStyle w:val="Odstavecseseznamem"/>
              <w:numPr>
                <w:ilvl w:val="0"/>
                <w:numId w:val="44"/>
              </w:numPr>
              <w:ind w:left="351" w:hanging="351"/>
            </w:pPr>
            <w:r>
              <w:t>všechny místnosti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65E8" w14:textId="529568EE" w:rsidR="0090324A" w:rsidRDefault="0090324A" w:rsidP="00784D70">
            <w:pPr>
              <w:rPr>
                <w:lang w:eastAsia="cs-CZ"/>
              </w:rPr>
            </w:pPr>
            <w:r>
              <w:rPr>
                <w:lang w:eastAsia="cs-CZ"/>
              </w:rPr>
              <w:t>T</w:t>
            </w:r>
            <w:r w:rsidR="009E5C3D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+</w:t>
            </w:r>
            <w:r w:rsidR="008703FA">
              <w:rPr>
                <w:lang w:eastAsia="cs-CZ"/>
              </w:rPr>
              <w:t xml:space="preserve"> </w:t>
            </w:r>
            <w:r w:rsidR="00043B6F">
              <w:rPr>
                <w:lang w:eastAsia="cs-CZ"/>
              </w:rPr>
              <w:t>70</w:t>
            </w:r>
            <w:r w:rsidR="00530C01">
              <w:rPr>
                <w:lang w:eastAsia="cs-CZ"/>
              </w:rPr>
              <w:t xml:space="preserve"> </w:t>
            </w:r>
            <w:r w:rsidR="00B5170D">
              <w:rPr>
                <w:lang w:eastAsia="cs-CZ"/>
              </w:rPr>
              <w:t>D</w:t>
            </w:r>
          </w:p>
        </w:tc>
      </w:tr>
    </w:tbl>
    <w:p w14:paraId="52E3D744" w14:textId="77777777" w:rsidR="004911C1" w:rsidRDefault="004911C1" w:rsidP="004911C1">
      <w:pPr>
        <w:pStyle w:val="Odstavecseseznamem"/>
        <w:tabs>
          <w:tab w:val="left" w:pos="709"/>
        </w:tabs>
        <w:ind w:left="0"/>
        <w:contextualSpacing w:val="0"/>
      </w:pPr>
      <w:r>
        <w:t>*T – datum nabytí účinnosti smlouvy</w:t>
      </w:r>
    </w:p>
    <w:p w14:paraId="2B944A94" w14:textId="760EA698" w:rsidR="00AE4391" w:rsidRPr="00B56D7B" w:rsidRDefault="004911C1" w:rsidP="00B76CFF">
      <w:pPr>
        <w:pStyle w:val="Odstavecseseznamem"/>
        <w:tabs>
          <w:tab w:val="left" w:pos="709"/>
        </w:tabs>
        <w:ind w:left="0"/>
        <w:contextualSpacing w:val="0"/>
      </w:pPr>
      <w:r>
        <w:t>**D – den</w:t>
      </w:r>
    </w:p>
    <w:p w14:paraId="73BCD90E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EDFE59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554593C3" w14:textId="4B01E77D" w:rsidR="00B672FB" w:rsidRDefault="00723D15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1B54A6">
        <w:t xml:space="preserve">se </w:t>
      </w:r>
      <w:r w:rsidR="00D1712F" w:rsidRPr="001B54A6">
        <w:t>před zahájením prací</w:t>
      </w:r>
      <w:r w:rsidR="0035389D" w:rsidRPr="001B54A6">
        <w:t xml:space="preserve"> </w:t>
      </w:r>
      <w:r w:rsidR="00B672FB" w:rsidRPr="001B54A6">
        <w:t>seznámit s rozmístěním a trasou případných vedení na pracovišti a tyto vhodným způsobem chránit tak, aby v průběhu provádění prací na předmětu díla nedošlo k jejich poškození</w:t>
      </w:r>
      <w:r w:rsidR="006337F4">
        <w:t>,</w:t>
      </w:r>
    </w:p>
    <w:p w14:paraId="5E77EDA1" w14:textId="2B22132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39E42B88" w14:textId="0CC9447E" w:rsidR="008367B5" w:rsidRDefault="008367B5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vést a aktualizovat předpokládaný harmonogram prací a dílčích činností vždy na alespoň </w:t>
      </w:r>
      <w:r w:rsidR="00A10371">
        <w:t>2 týdny</w:t>
      </w:r>
      <w:r>
        <w:t xml:space="preserve"> dopředu a tyto údaje poskytovat objednateli</w:t>
      </w:r>
      <w:r w:rsidR="00E6623E">
        <w:t>,</w:t>
      </w:r>
    </w:p>
    <w:p w14:paraId="44EFDEE2" w14:textId="490A2841" w:rsidR="000517A2" w:rsidRDefault="009721E6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účastnit se </w:t>
      </w:r>
      <w:r w:rsidR="0035389D">
        <w:t xml:space="preserve">případných </w:t>
      </w:r>
      <w:r>
        <w:t>kontrolních dnů realizace díla, jejichž</w:t>
      </w:r>
      <w:r w:rsidR="0011492F">
        <w:t xml:space="preserve"> termín bude objednatelem oznámen vždy </w:t>
      </w:r>
      <w:r w:rsidR="0011492F" w:rsidRPr="00042926">
        <w:t>nejpozději 3 pracovní dny</w:t>
      </w:r>
      <w:r w:rsidR="0011492F">
        <w:t xml:space="preserve"> před jejich konáním</w:t>
      </w:r>
      <w:r w:rsidR="00E6623E">
        <w:t>,</w:t>
      </w:r>
    </w:p>
    <w:p w14:paraId="6EE1D246" w14:textId="576DCB82" w:rsidR="008234D9" w:rsidRPr="00E75122" w:rsidRDefault="00E87987" w:rsidP="003B28CD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respektovat využití</w:t>
      </w:r>
      <w:r w:rsidR="00443D4A">
        <w:t xml:space="preserve"> obou</w:t>
      </w:r>
      <w:r>
        <w:t xml:space="preserve"> objekt</w:t>
      </w:r>
      <w:r w:rsidR="00554234">
        <w:t>ů</w:t>
      </w:r>
      <w:r>
        <w:t xml:space="preserve"> ze strany objednatele po dobu realizace plnění a toto využití neomezovat vhodným nastavením harmonogramu </w:t>
      </w:r>
      <w:r w:rsidR="00390EF3">
        <w:t xml:space="preserve">a způsobu provádění </w:t>
      </w:r>
      <w:r>
        <w:t>jednotlivých činností, přičemž pokud je omezení nevyhnutelné, bude o něj v dostatečném předstihu žádat zástupce objednatele,</w:t>
      </w:r>
    </w:p>
    <w:p w14:paraId="5EB05882" w14:textId="0E8CD6E4" w:rsidR="00571FC9" w:rsidRDefault="007D5890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vypracovat a předložit </w:t>
      </w:r>
      <w:r w:rsidR="00B80A54">
        <w:t>protokol o předání a převzetí</w:t>
      </w:r>
      <w:r w:rsidR="00315B94">
        <w:t xml:space="preserve"> díla</w:t>
      </w:r>
      <w:r w:rsidR="00B80A54">
        <w:t>,</w:t>
      </w:r>
      <w:r w:rsidR="00382A06">
        <w:t xml:space="preserve"> resp. </w:t>
      </w:r>
      <w:r w:rsidR="00933D73">
        <w:t xml:space="preserve">části </w:t>
      </w:r>
      <w:r w:rsidR="00382A06">
        <w:t>dílčího plnění</w:t>
      </w:r>
      <w:r w:rsidR="00613FC1">
        <w:t xml:space="preserve"> podle </w:t>
      </w:r>
      <w:r w:rsidR="007F2415">
        <w:t>čl. 11 této smlouvy</w:t>
      </w:r>
      <w:r w:rsidR="001E767C">
        <w:t>,</w:t>
      </w:r>
    </w:p>
    <w:p w14:paraId="2E406DBD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69862CD0" w14:textId="77777777" w:rsidR="008B0088" w:rsidRDefault="007C7C77" w:rsidP="008234D9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>je možné provádět</w:t>
      </w:r>
      <w:r w:rsidR="00AF0FC6">
        <w:t xml:space="preserve"> v</w:t>
      </w:r>
      <w:r w:rsidR="002C7BC6">
        <w:t> pracovní dny</w:t>
      </w:r>
      <w:r w:rsidR="008B0088">
        <w:t>:</w:t>
      </w:r>
    </w:p>
    <w:p w14:paraId="364782BA" w14:textId="6709ED94" w:rsidR="008B0088" w:rsidRDefault="002C7BC6" w:rsidP="008B0088">
      <w:pPr>
        <w:pStyle w:val="Odstavecseseznamem"/>
        <w:numPr>
          <w:ilvl w:val="1"/>
          <w:numId w:val="28"/>
        </w:numPr>
        <w:spacing w:before="60"/>
        <w:contextualSpacing w:val="0"/>
      </w:pPr>
      <w:r>
        <w:lastRenderedPageBreak/>
        <w:t xml:space="preserve"> </w:t>
      </w:r>
      <w:r w:rsidR="00AF0FC6" w:rsidRPr="00B53962">
        <w:t xml:space="preserve">Po – Pá od </w:t>
      </w:r>
      <w:r w:rsidR="003B0705" w:rsidRPr="00B53962">
        <w:t>7–18</w:t>
      </w:r>
      <w:r w:rsidR="00AF0FC6" w:rsidRPr="00B53962">
        <w:t xml:space="preserve"> hodin</w:t>
      </w:r>
      <w:r w:rsidR="00933D73" w:rsidRPr="00B53962">
        <w:t xml:space="preserve"> v míst</w:t>
      </w:r>
      <w:r w:rsidR="008B0088">
        <w:t>ě</w:t>
      </w:r>
      <w:r w:rsidR="00933D73" w:rsidRPr="00B53962">
        <w:t xml:space="preserve"> plnění podle čl. </w:t>
      </w:r>
      <w:r w:rsidR="007B416B">
        <w:t>4</w:t>
      </w:r>
      <w:r w:rsidR="00933D73" w:rsidRPr="00B53962">
        <w:t>, odst. 1 písm. a)</w:t>
      </w:r>
      <w:r w:rsidR="00BF60FE" w:rsidRPr="00B53962">
        <w:t xml:space="preserve"> této smlouvy</w:t>
      </w:r>
      <w:r w:rsidR="008B0088">
        <w:t xml:space="preserve"> a</w:t>
      </w:r>
      <w:r w:rsidR="00933D73" w:rsidRPr="00B53962">
        <w:t xml:space="preserve"> </w:t>
      </w:r>
    </w:p>
    <w:p w14:paraId="711C1C47" w14:textId="4AC5ACF1" w:rsidR="00B6217A" w:rsidRDefault="00933D73" w:rsidP="008B0088">
      <w:pPr>
        <w:pStyle w:val="Odstavecseseznamem"/>
        <w:numPr>
          <w:ilvl w:val="1"/>
          <w:numId w:val="28"/>
        </w:numPr>
        <w:spacing w:before="60"/>
        <w:contextualSpacing w:val="0"/>
      </w:pPr>
      <w:r w:rsidRPr="00B53962">
        <w:t>Po – Pá od 7–16</w:t>
      </w:r>
      <w:r w:rsidR="004A432A" w:rsidRPr="00B53962">
        <w:t xml:space="preserve"> hodin</w:t>
      </w:r>
      <w:r w:rsidR="002F2C7F" w:rsidRPr="002F2C7F">
        <w:t xml:space="preserve"> </w:t>
      </w:r>
      <w:r>
        <w:t>v míst</w:t>
      </w:r>
      <w:r w:rsidR="008B0088">
        <w:t>ě</w:t>
      </w:r>
      <w:r>
        <w:t xml:space="preserve"> plnění podle čl. </w:t>
      </w:r>
      <w:r w:rsidR="007B416B">
        <w:t>4</w:t>
      </w:r>
      <w:r>
        <w:t>, odst. 1 písm. b)</w:t>
      </w:r>
      <w:r w:rsidR="00BF60FE">
        <w:t xml:space="preserve"> této smlouvy</w:t>
      </w:r>
      <w:r w:rsidR="004D7CB0">
        <w:t>.</w:t>
      </w:r>
    </w:p>
    <w:p w14:paraId="7C64EEFB" w14:textId="0E7A1C95" w:rsidR="00694B96" w:rsidRDefault="004D56A5" w:rsidP="00870EC3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Veškeré práce způsobující nadměrný hluk (</w:t>
      </w:r>
      <w:r w:rsidR="00CB1161">
        <w:t xml:space="preserve">např. </w:t>
      </w:r>
      <w:r>
        <w:t>bourání), je možné provádět pouze v časech 14</w:t>
      </w:r>
      <w:r w:rsidR="00AD0720">
        <w:t>–</w:t>
      </w:r>
      <w:r>
        <w:t>16</w:t>
      </w:r>
      <w:r w:rsidR="00B35C74">
        <w:t xml:space="preserve"> (objekt Arabská)</w:t>
      </w:r>
      <w:r>
        <w:t xml:space="preserve">, resp. </w:t>
      </w:r>
      <w:r w:rsidR="00AD0720">
        <w:t>14–</w:t>
      </w:r>
      <w:r>
        <w:t>18 hodin</w:t>
      </w:r>
      <w:r w:rsidR="00B35C74">
        <w:t xml:space="preserve"> (objekt Ústředí)</w:t>
      </w:r>
      <w:r>
        <w:t>, pokud není s objednatelem dohodnuto jinak.</w:t>
      </w:r>
    </w:p>
    <w:p w14:paraId="50B4E6C2" w14:textId="61CCB77A" w:rsidR="00F9163C" w:rsidRDefault="002F2C7F" w:rsidP="00214E46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Případné p</w:t>
      </w:r>
      <w:r w:rsidR="00495863">
        <w:t xml:space="preserve">řerušení </w:t>
      </w:r>
      <w:r w:rsidR="00495863" w:rsidRPr="0016117F">
        <w:t xml:space="preserve">dodávky </w:t>
      </w:r>
      <w:r>
        <w:t>energií a vody do vodovodu nebo</w:t>
      </w:r>
      <w:r w:rsidR="00495863" w:rsidRPr="0016117F">
        <w:t xml:space="preserve"> systému vytápění </w:t>
      </w:r>
      <w:r w:rsidR="00495863">
        <w:t xml:space="preserve">kdekoliv </w:t>
      </w:r>
      <w:r w:rsidR="006C5247">
        <w:t>mimo prostory dotčené předmětem plnění (např. potřeba vypnutí hlavního jističe objektu apod.),</w:t>
      </w:r>
      <w:r w:rsidR="0064668C">
        <w:t xml:space="preserve"> </w:t>
      </w:r>
      <w:r w:rsidR="00495863" w:rsidRPr="0016117F">
        <w:t xml:space="preserve">je možné </w:t>
      </w:r>
      <w:r w:rsidR="00495863">
        <w:t>pouze v</w:t>
      </w:r>
      <w:r w:rsidR="00AE73C4">
        <w:t> </w:t>
      </w:r>
      <w:r w:rsidR="00495863">
        <w:t>termínu</w:t>
      </w:r>
      <w:r w:rsidR="00AE73C4">
        <w:t xml:space="preserve"> a za podmínek</w:t>
      </w:r>
      <w:r w:rsidR="00495863">
        <w:t xml:space="preserve"> odsouhlasen</w:t>
      </w:r>
      <w:r w:rsidR="00AE73C4">
        <w:t>ých</w:t>
      </w:r>
      <w:r w:rsidR="00495863" w:rsidRPr="0016117F">
        <w:t xml:space="preserve"> objednatele</w:t>
      </w:r>
      <w:r w:rsidR="00495863">
        <w:t xml:space="preserve">m. Požadavek k takovému přerušení musí být vznesen alespoň </w:t>
      </w:r>
      <w:r w:rsidR="004D56A5">
        <w:t>3</w:t>
      </w:r>
      <w:r w:rsidR="00495863">
        <w:t xml:space="preserve"> pracovní dn</w:t>
      </w:r>
      <w:r w:rsidR="004D56A5">
        <w:t>y</w:t>
      </w:r>
      <w:r w:rsidR="00495863">
        <w:t xml:space="preserve"> před jeho plánovanou realizací.</w:t>
      </w:r>
      <w:r w:rsidR="00F9163C">
        <w:t xml:space="preserve"> </w:t>
      </w:r>
    </w:p>
    <w:p w14:paraId="47058C39" w14:textId="2BDFBDE6" w:rsidR="007C7C77" w:rsidRDefault="007F4502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Prováděnými pracemi </w:t>
      </w:r>
      <w:r w:rsidR="007C7C77">
        <w:t>nesmí být dotčeny zásady a </w:t>
      </w:r>
      <w:r w:rsidR="007C7C77" w:rsidRPr="00CF2E34">
        <w:t>pravidla BOZ</w:t>
      </w:r>
      <w:r w:rsidR="007C7C77">
        <w:t>P</w:t>
      </w:r>
      <w:r w:rsidR="007C7C77" w:rsidRPr="00CF2E34">
        <w:t xml:space="preserve"> a PO</w:t>
      </w:r>
      <w:r w:rsidR="007C7C77">
        <w:t xml:space="preserve"> </w:t>
      </w:r>
      <w:r w:rsidR="002F2C7F">
        <w:t xml:space="preserve">nejen </w:t>
      </w:r>
      <w:r w:rsidR="007C7C77">
        <w:t>pro</w:t>
      </w:r>
      <w:r w:rsidR="00FC1399">
        <w:t> </w:t>
      </w:r>
      <w:r w:rsidR="007C7C77">
        <w:t>zaměstnance objednatele</w:t>
      </w:r>
      <w:r w:rsidR="002F2C7F">
        <w:t>, ale také pro jakékoliv jiné osoby (</w:t>
      </w:r>
      <w:r w:rsidR="00A723C1">
        <w:t>včetně osob, které by mohly být ohroženy související činností vně objektu</w:t>
      </w:r>
      <w:r w:rsidR="002F2C7F">
        <w:t>)</w:t>
      </w:r>
      <w:r w:rsidR="007C7C77" w:rsidRPr="00CF2E34">
        <w:t>.</w:t>
      </w:r>
    </w:p>
    <w:p w14:paraId="3AE14830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0D77CBC6" w14:textId="46FCA0B3" w:rsidR="006337F4" w:rsidRDefault="006337F4" w:rsidP="006C492E">
      <w:pPr>
        <w:pStyle w:val="Odstavecseseznamem"/>
        <w:widowControl w:val="0"/>
        <w:numPr>
          <w:ilvl w:val="0"/>
          <w:numId w:val="4"/>
        </w:numPr>
        <w:spacing w:before="60"/>
        <w:ind w:left="426" w:hanging="426"/>
      </w:pPr>
      <w:r w:rsidRPr="006C492E">
        <w:t>Zhotovitel zodpovídá za čistotu a pořádek. Dále se zhotovitel zavazuje, že na sebe převezme odpovědnost původce odpadu vyplývající ze zákona č. 541/2020 Sb. a vyhlášky č. 273/2021</w:t>
      </w:r>
      <w:r w:rsidR="00FC1399">
        <w:t> </w:t>
      </w:r>
      <w:r w:rsidRPr="006C492E">
        <w:t>Sb., o podrobnostech nakládání s odpady, ve znění pozdějších předpisů. Odpady, které jsou výsledkem jeho činnosti, odstraní zhotovitel na své náklady v souladu se zákonem. Zhotovitel bude třídit vzniklý odpad podle vyhlášky č. 8/2021 Sb.,</w:t>
      </w:r>
      <w:r w:rsidR="002E2951">
        <w:t xml:space="preserve"> o</w:t>
      </w:r>
      <w:r w:rsidRPr="006C492E">
        <w:t xml:space="preserve"> Katalogu odpadů</w:t>
      </w:r>
      <w:r w:rsidR="002E2951">
        <w:t xml:space="preserve"> a</w:t>
      </w:r>
      <w:r w:rsidR="002633DE">
        <w:t> </w:t>
      </w:r>
      <w:r w:rsidR="002E2951">
        <w:t>posuzování vlastností odpadů (Katalog odpadů), ve znění pozdějších předpisů</w:t>
      </w:r>
      <w:r w:rsidRPr="006C492E">
        <w:t>. Na</w:t>
      </w:r>
      <w:r w:rsidR="00FC1399">
        <w:t> </w:t>
      </w:r>
      <w:r w:rsidRPr="006C492E">
        <w:t>nebezpečný a ostatní odpad zhotovitel zajistí řádný svoz, skladování a zneškodňování odpadů vzniklých z jeho činnosti v rozsahu zajištění předmětu dodávky.</w:t>
      </w:r>
    </w:p>
    <w:p w14:paraId="6F9B3F5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1D9C7A5" w14:textId="4F64B8CB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</w:t>
      </w:r>
      <w:r w:rsidR="00B77CB7">
        <w:t> </w:t>
      </w:r>
      <w:r w:rsidR="00495863">
        <w:t>zařízení</w:t>
      </w:r>
      <w:r w:rsidR="00AA072A">
        <w:t>,</w:t>
      </w:r>
    </w:p>
    <w:p w14:paraId="0ACCD318" w14:textId="3D02B7B4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>poskytn</w:t>
      </w:r>
      <w:r w:rsidR="00EB6FA5">
        <w:t>out</w:t>
      </w:r>
      <w:r>
        <w:t xml:space="preserve"> </w:t>
      </w:r>
      <w:r w:rsidR="002F2C7F">
        <w:t xml:space="preserve">případné </w:t>
      </w:r>
      <w:r>
        <w:t>napojení na energie nutné k montáži – voda</w:t>
      </w:r>
      <w:r w:rsidR="002F2C7F">
        <w:t xml:space="preserve"> a elektřina pro montážní účely,</w:t>
      </w:r>
      <w:r>
        <w:t xml:space="preserve"> </w:t>
      </w:r>
    </w:p>
    <w:p w14:paraId="6CE70A08" w14:textId="34FCBA28" w:rsidR="00B65D21" w:rsidRDefault="00571FC9" w:rsidP="00392218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</w:t>
      </w:r>
      <w:r w:rsidR="00393A98">
        <w:t>,</w:t>
      </w:r>
    </w:p>
    <w:p w14:paraId="2CD824A6" w14:textId="68CA366B" w:rsidR="00AE4391" w:rsidRPr="006C492E" w:rsidRDefault="00B65D21" w:rsidP="00392218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6C492E">
        <w:t>určit zodpovědného pracovníka, který bude partnerem zástupce zhotovitele pro koordinaci provádění prací.</w:t>
      </w:r>
    </w:p>
    <w:p w14:paraId="7D7898F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690F5F4" w14:textId="63EF2E1C" w:rsidR="00571FC9" w:rsidRPr="00CC13D6" w:rsidRDefault="00571FC9" w:rsidP="00C64222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CC13D6">
        <w:t>Celková cena plnění byla stanovena jako smluvní ve výši</w:t>
      </w:r>
      <w:r w:rsidR="00EB6FA5">
        <w:t>:</w:t>
      </w:r>
    </w:p>
    <w:p w14:paraId="52384A5C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  <w:r w:rsidR="00A10371">
        <w:t xml:space="preserve"> </w:t>
      </w:r>
      <w:r w:rsidR="00A10371" w:rsidRPr="000407D2">
        <w:rPr>
          <w:i/>
        </w:rPr>
        <w:t>(slovy…)</w:t>
      </w:r>
    </w:p>
    <w:p w14:paraId="54899884" w14:textId="77777777" w:rsidR="00571FC9" w:rsidRPr="00CC13D6" w:rsidRDefault="00A71EE7" w:rsidP="00C974E6">
      <w:pPr>
        <w:pStyle w:val="Odstavecseseznamem"/>
        <w:widowControl w:val="0"/>
        <w:tabs>
          <w:tab w:val="left" w:pos="4253"/>
        </w:tabs>
        <w:spacing w:before="60"/>
        <w:ind w:left="709"/>
        <w:contextualSpacing w:val="0"/>
      </w:pPr>
      <w:r>
        <w:t xml:space="preserve">DPH ve výši </w:t>
      </w:r>
      <w:r w:rsidR="003978A2">
        <w:t>21</w:t>
      </w:r>
      <w:r w:rsidR="00571FC9" w:rsidRPr="00CC13D6">
        <w:t xml:space="preserve"> %</w:t>
      </w:r>
      <w:r w:rsidR="00571FC9" w:rsidRPr="00CC13D6">
        <w:tab/>
        <w:t>………,- Kč</w:t>
      </w:r>
    </w:p>
    <w:p w14:paraId="3DACEBC7" w14:textId="2C4E3DD2" w:rsidR="00571FC9" w:rsidRPr="0076676B" w:rsidRDefault="00571FC9" w:rsidP="003041D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DPH</w:t>
      </w:r>
      <w:r>
        <w:tab/>
        <w:t>………,- Kč</w:t>
      </w:r>
      <w:r w:rsidR="00A10371">
        <w:t xml:space="preserve"> </w:t>
      </w:r>
      <w:r w:rsidR="00A10371" w:rsidRPr="004E5049">
        <w:rPr>
          <w:i/>
        </w:rPr>
        <w:t>(slovy…)</w:t>
      </w:r>
      <w:r w:rsidR="00A10371">
        <w:rPr>
          <w:i/>
        </w:rPr>
        <w:t>.</w:t>
      </w:r>
    </w:p>
    <w:p w14:paraId="2DDDF362" w14:textId="77777777" w:rsidR="00571FC9" w:rsidRPr="00262738" w:rsidRDefault="00571FC9" w:rsidP="00F96448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6CEB205" w14:textId="77777777" w:rsidR="00571FC9" w:rsidRPr="0053216C" w:rsidRDefault="00571FC9" w:rsidP="00F96448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3290453B" w14:textId="77777777" w:rsidR="00571FC9" w:rsidRPr="0053216C" w:rsidRDefault="00571FC9" w:rsidP="00F96448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CD7A19">
        <w:lastRenderedPageBreak/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3BCB2FC" w14:textId="77777777" w:rsidR="00571FC9" w:rsidRPr="00262738" w:rsidRDefault="00571FC9" w:rsidP="00F96448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428B0D07" w14:textId="2931C96B" w:rsidR="00AE4391" w:rsidRPr="00262738" w:rsidRDefault="00571FC9" w:rsidP="00F96448">
      <w:pPr>
        <w:pStyle w:val="Odstavecseseznamem"/>
        <w:widowControl w:val="0"/>
        <w:numPr>
          <w:ilvl w:val="0"/>
          <w:numId w:val="34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0946223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0785CD9B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</w:t>
      </w:r>
      <w:r w:rsidR="00DC47B5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32D74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1DDE6E5" w14:textId="78AD554F" w:rsidR="00571FC9" w:rsidRDefault="00571FC9" w:rsidP="00662212">
      <w:pPr>
        <w:numPr>
          <w:ilvl w:val="0"/>
          <w:numId w:val="17"/>
        </w:numPr>
        <w:ind w:left="0" w:firstLine="0"/>
      </w:pPr>
      <w:r>
        <w:t xml:space="preserve">Na změny v plnění díla zpracuje zhotovitel změnový list zahrnující popis změny, důvod změny a finanční dopad na realizovanou stavbu </w:t>
      </w:r>
      <w:r w:rsidRPr="00FF160B">
        <w:t xml:space="preserve">a předloží jej do </w:t>
      </w:r>
      <w:r w:rsidRPr="00042926">
        <w:t>5</w:t>
      </w:r>
      <w:r w:rsidR="00D943A1" w:rsidRPr="00042926">
        <w:t xml:space="preserve"> </w:t>
      </w:r>
      <w:r w:rsidRPr="00042926">
        <w:t>dnů</w:t>
      </w:r>
      <w:r w:rsidRPr="003E20C6">
        <w:t xml:space="preserve"> objednateli. Objednatel se</w:t>
      </w:r>
      <w:r w:rsidR="00C522FE" w:rsidRPr="003E20C6">
        <w:t> </w:t>
      </w:r>
      <w:r w:rsidRPr="003E20C6">
        <w:t xml:space="preserve">zavazuje do </w:t>
      </w:r>
      <w:r w:rsidRPr="00042926">
        <w:t>5</w:t>
      </w:r>
      <w:r w:rsidR="00D943A1" w:rsidRPr="00042926">
        <w:t xml:space="preserve"> </w:t>
      </w:r>
      <w:r w:rsidRPr="00042926">
        <w:t>dnů</w:t>
      </w:r>
      <w:r w:rsidRPr="003E20C6">
        <w:t xml:space="preserve"> od doručení změnového listu projednat změn</w:t>
      </w:r>
      <w:r>
        <w:t>u se</w:t>
      </w:r>
      <w:r w:rsidR="00D943A1">
        <w:t> </w:t>
      </w:r>
      <w:r>
        <w:t>zhotovitelem.</w:t>
      </w:r>
    </w:p>
    <w:p w14:paraId="68EFC1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0E1EAE9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</w:t>
      </w:r>
      <w:r w:rsidR="00C522FE">
        <w:t> </w:t>
      </w:r>
      <w:r>
        <w:t>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42BDAD6B" w14:textId="742DFB8E" w:rsidR="00AE4391" w:rsidRPr="0053216C" w:rsidRDefault="00A7330A" w:rsidP="00DF5F2C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prací</w:t>
      </w:r>
      <w:r>
        <w:t xml:space="preserve">, přičemž jejich nutnost je zřejmá z obecně platných norem, </w:t>
      </w:r>
      <w:r w:rsidR="0009620A">
        <w:t xml:space="preserve">z přílohy č. 1 </w:t>
      </w:r>
      <w:r w:rsidR="001957CD">
        <w:t>této</w:t>
      </w:r>
      <w:r w:rsidR="0009620A">
        <w:t xml:space="preserve"> smlouvy – Dokumentace pro zadání </w:t>
      </w:r>
      <w:r w:rsidR="00D531D5">
        <w:t>díla</w:t>
      </w:r>
      <w:r w:rsidR="0009620A">
        <w:t xml:space="preserve"> </w:t>
      </w:r>
      <w:r>
        <w:t>(včetně technické zprávy a</w:t>
      </w:r>
      <w:r w:rsidR="0009620A">
        <w:t> </w:t>
      </w:r>
      <w:r>
        <w:t xml:space="preserve">dalších dokumentů) nebo jejich nutnost vyplývá ze zjištění nabytých při prohlídce objektu, popř. existuje více možných řešení daného požadavku v souladu se zadáním </w:t>
      </w:r>
      <w:r w:rsidR="00BF0441">
        <w:t>objednatele</w:t>
      </w:r>
      <w:r>
        <w:t xml:space="preserve">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prací s </w:t>
      </w:r>
      <w:r>
        <w:t>výkaz</w:t>
      </w:r>
      <w:r w:rsidR="00564C23">
        <w:t xml:space="preserve">em </w:t>
      </w:r>
      <w:r>
        <w:t>výměr.</w:t>
      </w:r>
    </w:p>
    <w:p w14:paraId="734439C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A642E48" w14:textId="43BE7812" w:rsidR="00571FC9" w:rsidRPr="00262738" w:rsidRDefault="004C340C" w:rsidP="00D6756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plnění bude provedena na základě</w:t>
      </w:r>
      <w:r w:rsidR="005B1555">
        <w:t xml:space="preserve"> příslušného daňového dokladu –</w:t>
      </w:r>
      <w:r w:rsidR="00D6756E">
        <w:t xml:space="preserve"> </w:t>
      </w:r>
      <w:r w:rsidR="005B1555" w:rsidRPr="0010787F">
        <w:t xml:space="preserve">dílčích faktur </w:t>
      </w:r>
      <w:r w:rsidR="008B1B83" w:rsidRPr="0010787F">
        <w:t>z</w:t>
      </w:r>
      <w:r w:rsidR="0010787F" w:rsidRPr="0010787F">
        <w:t>a předpokladu, že je dokončen</w:t>
      </w:r>
      <w:r w:rsidR="0035189F">
        <w:t>a</w:t>
      </w:r>
      <w:r w:rsidR="0010787F" w:rsidRPr="0010787F">
        <w:t xml:space="preserve"> </w:t>
      </w:r>
      <w:r w:rsidR="007D5890">
        <w:t>cel</w:t>
      </w:r>
      <w:r w:rsidR="0035189F">
        <w:t>á</w:t>
      </w:r>
      <w:r w:rsidR="007D5890">
        <w:t xml:space="preserve"> </w:t>
      </w:r>
      <w:r w:rsidR="0035189F">
        <w:t xml:space="preserve">část </w:t>
      </w:r>
      <w:r w:rsidR="0083164C">
        <w:t>dílčí</w:t>
      </w:r>
      <w:r w:rsidR="0035189F">
        <w:t>ho</w:t>
      </w:r>
      <w:r w:rsidR="0083164C">
        <w:t xml:space="preserve"> plnění</w:t>
      </w:r>
      <w:r w:rsidR="007D5890">
        <w:t xml:space="preserve"> dle čl.</w:t>
      </w:r>
      <w:r w:rsidR="00AD5988">
        <w:t xml:space="preserve"> 4 odst. 5</w:t>
      </w:r>
      <w:r w:rsidR="007D5890">
        <w:t>,</w:t>
      </w:r>
      <w:r w:rsidRPr="0010787F">
        <w:t xml:space="preserve"> </w:t>
      </w:r>
      <w:r w:rsidR="0010787F" w:rsidRPr="0010787F">
        <w:t>doložených</w:t>
      </w:r>
      <w:r w:rsidRPr="0010787F">
        <w:t xml:space="preserve"> protokolem o předání a převzetí předmětu plnění potvrzeném oprávněnou osobou objednatele a na</w:t>
      </w:r>
      <w:r w:rsidR="000D32FD">
        <w:t> </w:t>
      </w:r>
      <w:r w:rsidRPr="0010787F">
        <w:t>základě vyúčtování.</w:t>
      </w:r>
    </w:p>
    <w:p w14:paraId="0050683C" w14:textId="6D1301D8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Faktura</w:t>
      </w:r>
      <w:r w:rsidR="000E5C03">
        <w:t>, příp. dílčí faktury (dále jen</w:t>
      </w:r>
      <w:r w:rsidR="005B1555">
        <w:t xml:space="preserve"> „faktura“),</w:t>
      </w:r>
      <w:r w:rsidRPr="00262738">
        <w:t xml:space="preserve">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7BB84B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FE01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lastRenderedPageBreak/>
        <w:t xml:space="preserve">V případě, že faktura nebude mít odpovídající náležitosti, je objednatel oprávněn ji vrátit ve lhůtě splatnosti zpět zhotoviteli k doplnění, aniž se tak dostane do prodlení se splatností. </w:t>
      </w:r>
      <w:r w:rsidR="005B1555">
        <w:t>Zhotovitel</w:t>
      </w:r>
      <w:r w:rsidR="00275033" w:rsidRPr="00033BBA">
        <w:t xml:space="preserve"> je povinen fakturu opravit a v případě, že by oprava činila fakturu nepřehlednou, vystaví fakturu novou. Opravenou nebo novou fakturu zašle </w:t>
      </w:r>
      <w:r w:rsidR="005B1555">
        <w:t>zhotovitel</w:t>
      </w:r>
      <w:r w:rsidR="00E5086B">
        <w:t xml:space="preserve"> </w:t>
      </w:r>
      <w:r w:rsidR="000E5C03">
        <w:t>objednateli</w:t>
      </w:r>
      <w:r w:rsidR="00275033" w:rsidRPr="00033BBA">
        <w:t>. Lhůta splatnosti počíná běžet znovu od opětovného doručení náležitě doplněné, opravené či nově vyhotovené faktury.</w:t>
      </w:r>
    </w:p>
    <w:p w14:paraId="31DECA7E" w14:textId="099C1934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</w:t>
      </w:r>
      <w:r w:rsidR="00275033">
        <w:t>a</w:t>
      </w:r>
      <w:r w:rsidRPr="00262738">
        <w:t xml:space="preserve"> bud</w:t>
      </w:r>
      <w:r w:rsidR="00275033">
        <w:t>e</w:t>
      </w:r>
      <w:r w:rsidRPr="00262738">
        <w:t xml:space="preserve"> splatn</w:t>
      </w:r>
      <w:r w:rsidR="00275033">
        <w:t>á</w:t>
      </w:r>
      <w:r w:rsidRPr="00262738">
        <w:t xml:space="preserve"> </w:t>
      </w:r>
      <w:r w:rsidRPr="00262738">
        <w:rPr>
          <w:b/>
        </w:rPr>
        <w:t xml:space="preserve">30 dní </w:t>
      </w:r>
      <w:r w:rsidRPr="00262738">
        <w:t xml:space="preserve">od data </w:t>
      </w:r>
      <w:r w:rsidR="00393A98">
        <w:t>jejího</w:t>
      </w:r>
      <w:r w:rsidR="00393A98" w:rsidRPr="00262738">
        <w:t xml:space="preserve"> </w:t>
      </w:r>
      <w:r w:rsidRPr="00262738">
        <w:t xml:space="preserve">doručení </w:t>
      </w:r>
      <w:r w:rsidR="00275033">
        <w:t>objednateli</w:t>
      </w:r>
      <w:r w:rsidR="00275033" w:rsidRPr="00275033">
        <w:t xml:space="preserve"> </w:t>
      </w:r>
      <w:r w:rsidR="00275033" w:rsidRPr="00262738">
        <w:t>v závislosti na přidělení prostředků ze státního rozpočtu</w:t>
      </w:r>
      <w:r w:rsidR="00275033">
        <w:t xml:space="preserve">. Faktura bude doručena objednateli </w:t>
      </w:r>
      <w:r w:rsidRPr="00262738">
        <w:t xml:space="preserve">na adresu </w:t>
      </w:r>
      <w:r w:rsidR="00275033">
        <w:t>Česká školní inspekce, Fráni Šrámka 37, 150 21 Praha 5, nebo zaslána elektronicky prostřednictvím e</w:t>
      </w:r>
      <w:r w:rsidR="00275033">
        <w:noBreakHyphen/>
        <w:t xml:space="preserve">mailu </w:t>
      </w:r>
      <w:hyperlink r:id="rId9" w:history="1">
        <w:r w:rsidR="00275033" w:rsidRPr="001464C1">
          <w:rPr>
            <w:rStyle w:val="Hypertextovodkaz"/>
          </w:rPr>
          <w:t>posta@csicr.cz</w:t>
        </w:r>
      </w:hyperlink>
      <w:r w:rsidR="00275033">
        <w:t xml:space="preserve">, nebo prostřednictvím datové schránky </w:t>
      </w:r>
      <w:r w:rsidR="000E5C03">
        <w:t>objednatele</w:t>
      </w:r>
      <w:r w:rsidR="00275033">
        <w:t>, ID DS: g7zais9</w:t>
      </w:r>
      <w:r w:rsidRPr="00262738">
        <w:t>. Za zaplacení se považuje datum odepsání finanční částky za služby z účtu objednatele ve prospěch účtu zhotovitele.</w:t>
      </w:r>
    </w:p>
    <w:p w14:paraId="0B481AE0" w14:textId="23484A02" w:rsidR="00AE4391" w:rsidRPr="00262738" w:rsidRDefault="00571FC9" w:rsidP="0027310C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4DD9D5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4E8C66D" w14:textId="0632D508" w:rsidR="00571FC9" w:rsidRPr="003E20C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</w:t>
      </w:r>
      <w:r w:rsidR="00876ADB">
        <w:t xml:space="preserve">v čl. 4 odst. 5 </w:t>
      </w:r>
      <w:r w:rsidRPr="00E56DE5">
        <w:t>v této smlouvě z důvodů na st</w:t>
      </w:r>
      <w:r w:rsidR="0029310F">
        <w:t>raně zhotovitele, a to ve</w:t>
      </w:r>
      <w:r w:rsidR="00C522FE">
        <w:t> </w:t>
      </w:r>
      <w:r w:rsidR="0029310F" w:rsidRPr="003E20C6">
        <w:t xml:space="preserve">výši </w:t>
      </w:r>
      <w:r w:rsidR="007D5890" w:rsidRPr="00042926">
        <w:t>5</w:t>
      </w:r>
      <w:r w:rsidR="00C273C7" w:rsidRPr="00042926">
        <w:t xml:space="preserve"> </w:t>
      </w:r>
      <w:r w:rsidRPr="00042926">
        <w:t>000,- Kč</w:t>
      </w:r>
      <w:r w:rsidR="007D75F1" w:rsidRPr="00042926">
        <w:t xml:space="preserve"> </w:t>
      </w:r>
      <w:r w:rsidR="007D75F1" w:rsidRPr="00042926">
        <w:rPr>
          <w:i/>
          <w:iCs/>
        </w:rPr>
        <w:t>(slovy pěttisíckorunčeských</w:t>
      </w:r>
      <w:r w:rsidR="007D75F1" w:rsidRPr="003E20C6">
        <w:rPr>
          <w:i/>
          <w:iCs/>
        </w:rPr>
        <w:t>)</w:t>
      </w:r>
      <w:r w:rsidRPr="003E20C6">
        <w:t xml:space="preserve"> za každé takové porušení za každý i započatý den prodlení.</w:t>
      </w:r>
      <w:r w:rsidR="005A1E37" w:rsidRPr="003E20C6">
        <w:t xml:space="preserve"> </w:t>
      </w:r>
    </w:p>
    <w:p w14:paraId="7EE9671B" w14:textId="1B5B038F" w:rsidR="003A0B05" w:rsidRDefault="003A0B05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3E20C6">
        <w:t>Objednatel je oprávněn</w:t>
      </w:r>
      <w:r w:rsidR="006C5E6A" w:rsidRPr="003E20C6">
        <w:t xml:space="preserve"> po zhotoviteli požadovat a zhotovitel je povinen uhradit </w:t>
      </w:r>
      <w:r w:rsidR="007D75F1" w:rsidRPr="003E20C6">
        <w:t xml:space="preserve">smluvní pokutu za jakékoliv jiné porušení smlouvy ve výši </w:t>
      </w:r>
      <w:r w:rsidR="007D75F1" w:rsidRPr="00042926">
        <w:t xml:space="preserve">3 000,- </w:t>
      </w:r>
      <w:r w:rsidR="000B1875" w:rsidRPr="00042926">
        <w:t xml:space="preserve">Kč </w:t>
      </w:r>
      <w:r w:rsidR="000B1875" w:rsidRPr="00042926">
        <w:rPr>
          <w:i/>
          <w:iCs/>
        </w:rPr>
        <w:t>(slovy třitisícekorunčeských</w:t>
      </w:r>
      <w:r w:rsidR="000B1875" w:rsidRPr="003E20C6">
        <w:rPr>
          <w:i/>
          <w:iCs/>
        </w:rPr>
        <w:t>)</w:t>
      </w:r>
      <w:r w:rsidR="0075246C">
        <w:t xml:space="preserve"> za</w:t>
      </w:r>
      <w:r w:rsidR="00E70D36">
        <w:t> </w:t>
      </w:r>
      <w:r w:rsidR="001F6F4E">
        <w:t>každý</w:t>
      </w:r>
      <w:r w:rsidR="001B52E0">
        <w:t xml:space="preserve"> </w:t>
      </w:r>
      <w:r w:rsidR="005B4E1F">
        <w:t>takový případ za každý</w:t>
      </w:r>
      <w:r w:rsidR="001F6F4E">
        <w:t xml:space="preserve"> i započatý den prodlení.</w:t>
      </w:r>
      <w:r w:rsidR="007D75F1">
        <w:t xml:space="preserve"> </w:t>
      </w:r>
    </w:p>
    <w:p w14:paraId="1D79ACAE" w14:textId="3BCCB783" w:rsidR="000075A9" w:rsidRPr="00E56DE5" w:rsidRDefault="000075A9" w:rsidP="001957C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Odstavec 1 se uplatní i v případě odstoupení od smlouvy objednatele v souladu s § 2005 odst. 2 občanského zákoníku.</w:t>
      </w:r>
    </w:p>
    <w:p w14:paraId="1BB08E2C" w14:textId="7E3DA238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</w:t>
      </w:r>
      <w:r w:rsidR="007A7B0F">
        <w:t>po</w:t>
      </w:r>
      <w:r w:rsidRPr="00CC13D6">
        <w:t>dle této smlouvy nemají vliv na náhradu škody.</w:t>
      </w:r>
    </w:p>
    <w:p w14:paraId="26AA74A7" w14:textId="011C6FC5" w:rsidR="00AE4391" w:rsidRPr="002550D4" w:rsidRDefault="00571FC9" w:rsidP="0027310C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</w:t>
      </w:r>
      <w:r w:rsidR="007A7B0F">
        <w:t>po</w:t>
      </w:r>
      <w:r w:rsidRPr="002550D4">
        <w:t>dle</w:t>
      </w:r>
      <w:r w:rsidR="00C522FE">
        <w:t> 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B9205A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BF0614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</w:t>
      </w:r>
      <w:r w:rsidR="00C522FE">
        <w:t> </w:t>
      </w:r>
      <w:r w:rsidRPr="001C70DC">
        <w:t>podmínek sjednaných touto smlouvou.</w:t>
      </w:r>
    </w:p>
    <w:p w14:paraId="1FD12A81" w14:textId="239043A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</w:t>
      </w:r>
      <w:r w:rsidRPr="00B562C1">
        <w:t xml:space="preserve">trvání </w:t>
      </w:r>
      <w:r w:rsidR="00B562C1" w:rsidRPr="00B562C1">
        <w:t xml:space="preserve">3 </w:t>
      </w:r>
      <w:r w:rsidR="005A1E37" w:rsidRPr="00B562C1">
        <w:t>let</w:t>
      </w:r>
      <w:r w:rsidRPr="00B562C1">
        <w:t>. Zár</w:t>
      </w:r>
      <w:r w:rsidRPr="001C70DC">
        <w:t>uční doba počíná běžet dnem předání a převzetí dokončeného předmětu plnění. Doba záruky se prodlouží o dobu od</w:t>
      </w:r>
      <w:r w:rsidR="00C522FE">
        <w:t> </w:t>
      </w:r>
      <w:r w:rsidRPr="001C70DC">
        <w:t>uplatnění oprávněné reklamace do převzetí předmětu plnění po odstranění vady.</w:t>
      </w:r>
    </w:p>
    <w:p w14:paraId="36584971" w14:textId="67B088A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Zhotovitel se zavazuje, že jím dodané plnění </w:t>
      </w:r>
      <w:r w:rsidR="007A7B0F">
        <w:t>po</w:t>
      </w:r>
      <w:r w:rsidRPr="001C70DC">
        <w:t xml:space="preserve">dle této smlouvy bude mít po dobu trvání záruční doby vlastnosti </w:t>
      </w:r>
      <w:r w:rsidR="007A7B0F">
        <w:t>po</w:t>
      </w:r>
      <w:r w:rsidRPr="001C70DC">
        <w:t>dle této smlouvy</w:t>
      </w:r>
      <w:r>
        <w:t>,</w:t>
      </w:r>
      <w:r w:rsidRPr="001C70DC">
        <w:t xml:space="preserve"> </w:t>
      </w:r>
      <w:r w:rsidR="007A7B0F">
        <w:t>po</w:t>
      </w:r>
      <w:r w:rsidRPr="001C70DC">
        <w:t>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74063ED4" w14:textId="1C95C97E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lastRenderedPageBreak/>
        <w:t>Jestliže zhotovitel neodstraní reklamovanou vadu</w:t>
      </w:r>
      <w:r>
        <w:t xml:space="preserve"> (za vadné plnění se považuje plnění, které neodpovídá požadavkům </w:t>
      </w:r>
      <w:r w:rsidR="007A7B0F">
        <w:t>po</w:t>
      </w:r>
      <w:r>
        <w:t>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 xml:space="preserve">, jinak nejpozději </w:t>
      </w:r>
      <w:r w:rsidRPr="001F0BA6">
        <w:t xml:space="preserve">do </w:t>
      </w:r>
      <w:r w:rsidRPr="00042926">
        <w:t>30</w:t>
      </w:r>
      <w:r w:rsidR="00D503B7" w:rsidRPr="00042926">
        <w:t xml:space="preserve"> </w:t>
      </w:r>
      <w:r w:rsidRPr="00042926">
        <w:t>dn</w:t>
      </w:r>
      <w:r w:rsidR="00495F16" w:rsidRPr="00042926">
        <w:t>ů</w:t>
      </w:r>
      <w:r w:rsidRPr="001F0BA6">
        <w:t xml:space="preserve"> od doručení reklamace zhotoviteli, je objednatel oprávněn odstranit vadu vlastním nákladem a účelně vynaložené prostředky a náklady vyúčtovat zhotoviteli. Zhotovitel se</w:t>
      </w:r>
      <w:r w:rsidR="00C522FE" w:rsidRPr="001F0BA6">
        <w:t> </w:t>
      </w:r>
      <w:r w:rsidRPr="001F0BA6">
        <w:t xml:space="preserve">zavazuje uhradit objednateli takto vzniklé náklady na odstranění reklamované vady ve výši vyúčtované objednatelem, a to do </w:t>
      </w:r>
      <w:r w:rsidRPr="00042926">
        <w:t>7</w:t>
      </w:r>
      <w:r w:rsidR="00ED4EE6" w:rsidRPr="00042926">
        <w:t xml:space="preserve"> dnů</w:t>
      </w:r>
      <w:r w:rsidRPr="001F0BA6">
        <w:t xml:space="preserve"> po</w:t>
      </w:r>
      <w:r w:rsidRPr="00B75F2D">
        <w:t xml:space="preserve"> doručení jejich vyúčtování.</w:t>
      </w:r>
    </w:p>
    <w:p w14:paraId="2EA52F7F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1A92B2BA" w14:textId="1A74033E" w:rsidR="00AE4391" w:rsidRPr="00CC13D6" w:rsidRDefault="00571FC9" w:rsidP="0027310C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532AC82B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2B4DF290" w14:textId="777068FA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resp. předání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všech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0B9A">
        <w:rPr>
          <w:rFonts w:ascii="Times New Roman" w:hAnsi="Times New Roman" w:cs="Times New Roman"/>
          <w:b w:val="0"/>
          <w:sz w:val="24"/>
          <w:szCs w:val="24"/>
        </w:rPr>
        <w:t>dílčích plnění</w:t>
      </w:r>
      <w:r w:rsidR="00FE1D68">
        <w:rPr>
          <w:rFonts w:ascii="Times New Roman" w:hAnsi="Times New Roman" w:cs="Times New Roman"/>
          <w:b w:val="0"/>
          <w:sz w:val="24"/>
          <w:szCs w:val="24"/>
        </w:rPr>
        <w:t>,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tj.</w:t>
      </w:r>
      <w:r w:rsidR="004B118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provedení všech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lizení </w:t>
      </w:r>
      <w:r w:rsidR="002E5A61">
        <w:rPr>
          <w:rFonts w:ascii="Times New Roman" w:hAnsi="Times New Roman" w:cs="Times New Roman"/>
          <w:b w:val="0"/>
          <w:sz w:val="24"/>
          <w:szCs w:val="24"/>
        </w:rPr>
        <w:t>místa plnění</w:t>
      </w:r>
      <w:r w:rsidR="002E5A61" w:rsidRPr="00244C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a podepsání protokol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ů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 xml:space="preserve"> pro</w:t>
      </w:r>
      <w:r w:rsidR="00333BFA">
        <w:rPr>
          <w:rFonts w:ascii="Times New Roman" w:hAnsi="Times New Roman" w:cs="Times New Roman"/>
          <w:b w:val="0"/>
          <w:sz w:val="24"/>
          <w:szCs w:val="24"/>
        </w:rPr>
        <w:t> 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všechna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477">
        <w:rPr>
          <w:rFonts w:ascii="Times New Roman" w:hAnsi="Times New Roman" w:cs="Times New Roman"/>
          <w:b w:val="0"/>
          <w:sz w:val="24"/>
          <w:szCs w:val="24"/>
        </w:rPr>
        <w:t>dílčí plnění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>,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</w:t>
      </w:r>
      <w:r w:rsidR="00855F1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685F4917" w14:textId="6D75BAEE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</w:t>
      </w:r>
      <w:r w:rsidR="00586210">
        <w:t xml:space="preserve">, </w:t>
      </w:r>
      <w:r w:rsidR="00E51FD4">
        <w:t>resp.</w:t>
      </w:r>
      <w:r w:rsidR="00586210">
        <w:t xml:space="preserve"> jeho</w:t>
      </w:r>
      <w:r w:rsidR="002E5B76">
        <w:t xml:space="preserve"> dílčího plnění</w:t>
      </w:r>
      <w:r w:rsidRPr="00AE68F8">
        <w:t xml:space="preserve"> se zhotovitel zavazuje a je povinen objednateli předložit a předat:</w:t>
      </w:r>
    </w:p>
    <w:p w14:paraId="2A83DBD6" w14:textId="7EDBE785" w:rsidR="00571FC9" w:rsidRPr="00AE68F8" w:rsidRDefault="00B562C1" w:rsidP="00662212">
      <w:pPr>
        <w:numPr>
          <w:ilvl w:val="0"/>
          <w:numId w:val="19"/>
        </w:numPr>
        <w:spacing w:before="60"/>
        <w:ind w:left="357" w:hanging="357"/>
      </w:pPr>
      <w:r>
        <w:t>m</w:t>
      </w:r>
      <w:r w:rsidR="00352E03">
        <w:t xml:space="preserve">ontážní </w:t>
      </w:r>
      <w:r w:rsidR="00571FC9" w:rsidRPr="00AE68F8">
        <w:t>deník,</w:t>
      </w:r>
      <w:r w:rsidR="00586210">
        <w:t xml:space="preserve"> případně kopie týkající se předávané</w:t>
      </w:r>
      <w:r w:rsidR="002E5B76">
        <w:t>ho dílčího plnění</w:t>
      </w:r>
      <w:r w:rsidR="00571FC9" w:rsidRPr="00AE68F8">
        <w:t xml:space="preserve"> </w:t>
      </w:r>
    </w:p>
    <w:p w14:paraId="3EB9DE5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7B94ACEA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11BA7503" w14:textId="064C5CDB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</w:t>
      </w:r>
      <w:r w:rsidR="007A7B0F">
        <w:t>po</w:t>
      </w:r>
      <w:r w:rsidRPr="00AE68F8">
        <w:t>dle zákona č. 22/1997 Sb., o technických požadavcích na výrobky a o změně a doplnění některých zákonů, ve znění pozdějších předpisů – prohlášení o shodě),</w:t>
      </w:r>
    </w:p>
    <w:p w14:paraId="3927AC10" w14:textId="0D2373E3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</w:t>
      </w:r>
      <w:r w:rsidR="00C4167B">
        <w:t>,</w:t>
      </w:r>
      <w:r>
        <w:t xml:space="preserve"> a</w:t>
      </w:r>
      <w:r w:rsidR="00350D94">
        <w:t> </w:t>
      </w:r>
      <w:r>
        <w:t>kterými bude prokázáno dosažení předepsané kvality a parametrů.</w:t>
      </w:r>
    </w:p>
    <w:p w14:paraId="4200AF97" w14:textId="70AE38E8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Zhotovitel je povinen písemně oznámit objednateli </w:t>
      </w:r>
      <w:r w:rsidRPr="001F0BA6">
        <w:t>(</w:t>
      </w:r>
      <w:r w:rsidRPr="00042926">
        <w:t xml:space="preserve">nejméně </w:t>
      </w:r>
      <w:r w:rsidR="00191D0A" w:rsidRPr="00042926">
        <w:t>3</w:t>
      </w:r>
      <w:r w:rsidRPr="00042926">
        <w:t xml:space="preserve"> pracovní dn</w:t>
      </w:r>
      <w:r w:rsidR="00191D0A" w:rsidRPr="001F0BA6">
        <w:t>y</w:t>
      </w:r>
      <w:r>
        <w:t xml:space="preserve"> předem), kdy bude předmět </w:t>
      </w:r>
      <w:r w:rsidR="00E51FD4">
        <w:t xml:space="preserve">plnění </w:t>
      </w:r>
      <w:r>
        <w:t xml:space="preserve">nebo </w:t>
      </w:r>
      <w:r w:rsidR="00E51FD4">
        <w:t>díl</w:t>
      </w:r>
      <w:r w:rsidR="003262F4">
        <w:t>č</w:t>
      </w:r>
      <w:r w:rsidR="00E51FD4">
        <w:t>í plnění</w:t>
      </w:r>
      <w:r>
        <w:t xml:space="preserve"> připraven</w:t>
      </w:r>
      <w:r w:rsidR="00E51FD4">
        <w:t>o</w:t>
      </w:r>
      <w:r>
        <w:t xml:space="preserve"> k předání a převzetí.</w:t>
      </w:r>
    </w:p>
    <w:p w14:paraId="2F5CFC2A" w14:textId="79A0FD6B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</w:t>
      </w:r>
      <w:r w:rsidR="00191D0A">
        <w:t>,</w:t>
      </w:r>
      <w:r>
        <w:t xml:space="preserve"> jak se projevují, platí, že tím současně požaduje po zhotoviteli jejich bezplatné odstranění. Za vady, které se projevily po</w:t>
      </w:r>
      <w:r w:rsidR="00C522FE">
        <w:t> </w:t>
      </w:r>
      <w:r>
        <w:t>odevzdání díla, zodpovídá zhotovitel v rozsahu sjednané záruky za jakost.</w:t>
      </w:r>
    </w:p>
    <w:p w14:paraId="1D42959A" w14:textId="02F37FB6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</w:t>
      </w:r>
      <w:r>
        <w:lastRenderedPageBreak/>
        <w:t xml:space="preserve">pak sestaven vzájemným podepsáním dodatku protokolu oprávněnými zástupci obou smluvních stran. </w:t>
      </w:r>
    </w:p>
    <w:p w14:paraId="368F8173" w14:textId="1AEE989C" w:rsidR="00AE4391" w:rsidRPr="008B4C9B" w:rsidRDefault="00571FC9" w:rsidP="008B4C9B">
      <w:pPr>
        <w:numPr>
          <w:ilvl w:val="0"/>
          <w:numId w:val="18"/>
        </w:numPr>
        <w:ind w:left="0" w:firstLine="0"/>
      </w:pPr>
      <w:r w:rsidRPr="008B4C9B"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FC9B9C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8E95858" w14:textId="1E2DFA24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</w:t>
      </w:r>
      <w:r w:rsidR="008E22DE">
        <w:rPr>
          <w:rFonts w:ascii="Times New Roman" w:hAnsi="Times New Roman" w:cs="Times New Roman"/>
          <w:b w:val="0"/>
          <w:sz w:val="24"/>
          <w:szCs w:val="24"/>
        </w:rPr>
        <w:t>v místě plnění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dozor, a to i prostřednictvím třetí osoby, nad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jiných právních předpisů a v souladu s rozhodnutími orgánů veřejné správy. Za tímto účelem má vždy přístup na </w:t>
      </w:r>
      <w:r w:rsidR="002E5A61">
        <w:rPr>
          <w:rFonts w:ascii="Times New Roman" w:hAnsi="Times New Roman" w:cs="Times New Roman"/>
          <w:b w:val="0"/>
          <w:sz w:val="24"/>
          <w:szCs w:val="24"/>
        </w:rPr>
        <w:t>místo plnění</w:t>
      </w:r>
      <w:r>
        <w:rPr>
          <w:rFonts w:ascii="Times New Roman" w:hAnsi="Times New Roman" w:cs="Times New Roman"/>
          <w:b w:val="0"/>
          <w:sz w:val="24"/>
          <w:szCs w:val="24"/>
        </w:rPr>
        <w:t>. Na nedostatky zjištěné v průběhu prací musí zhotovitele neprodleně písemně upozornit a stanovit mu lhůtu pro odstranění vzniklých vad.</w:t>
      </w:r>
    </w:p>
    <w:p w14:paraId="4AEEF944" w14:textId="19CFBA05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úprav, život nebo zdraví pracujících na</w:t>
      </w:r>
      <w:r w:rsidR="004A097E">
        <w:t> předmětu plnění</w:t>
      </w:r>
      <w:r>
        <w:t xml:space="preserve"> nebo hrozí-li vážné nebo hospodářské škody, či výrazné zhoršení kvality zhotovovaného díla.</w:t>
      </w:r>
    </w:p>
    <w:p w14:paraId="68E8A3DD" w14:textId="302ABD20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47AAD">
        <w:rPr>
          <w:rFonts w:ascii="Times New Roman" w:hAnsi="Times New Roman" w:cs="Times New Roman"/>
          <w:sz w:val="24"/>
          <w:szCs w:val="24"/>
        </w:rPr>
        <w:t xml:space="preserve">Montážní </w:t>
      </w:r>
      <w:r w:rsidR="00571FC9" w:rsidRPr="001C0EB9">
        <w:rPr>
          <w:rFonts w:ascii="Times New Roman" w:hAnsi="Times New Roman" w:cs="Times New Roman"/>
          <w:sz w:val="24"/>
          <w:szCs w:val="24"/>
        </w:rPr>
        <w:t>deník</w:t>
      </w:r>
    </w:p>
    <w:p w14:paraId="3FE34587" w14:textId="1B0E392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Zhotovitel je povinen vést ode dne </w:t>
      </w:r>
      <w:r w:rsidR="001148A3">
        <w:t>zahájení prací</w:t>
      </w:r>
      <w:r w:rsidR="007B731C">
        <w:t xml:space="preserve"> o průběhu prací</w:t>
      </w:r>
      <w:r w:rsidR="00923B84">
        <w:t xml:space="preserve"> montážní</w:t>
      </w:r>
      <w:r>
        <w:t xml:space="preserve"> deník</w:t>
      </w:r>
      <w:r w:rsidR="00923B84">
        <w:t>.</w:t>
      </w:r>
      <w:r>
        <w:t xml:space="preserve"> </w:t>
      </w:r>
      <w:r w:rsidR="000359B2">
        <w:t>Do</w:t>
      </w:r>
      <w:r w:rsidR="00086F9B">
        <w:t> </w:t>
      </w:r>
      <w:r w:rsidR="000359B2">
        <w:t xml:space="preserve">montážního </w:t>
      </w:r>
      <w:r>
        <w:t>deníku</w:t>
      </w:r>
      <w:r w:rsidR="0042472F">
        <w:t xml:space="preserve"> se</w:t>
      </w:r>
      <w:r>
        <w:t xml:space="preserve"> zapisují všechny skutečnosti rozhodné pro plnění smlouvy.</w:t>
      </w:r>
    </w:p>
    <w:p w14:paraId="4E1CDA4E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3EFD3DA" w14:textId="0A219752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Denní záznamy se do deníku zapisují čitelně a podepisují zodpovědným </w:t>
      </w:r>
      <w:r w:rsidR="0026594F">
        <w:t xml:space="preserve">zástupcem </w:t>
      </w:r>
      <w:r>
        <w:t>zhotovitele, a to zásadně ten den, kdy byly práce provedeny nebo kdy nastaly okolnosti, které jsou předmětem zápisu.</w:t>
      </w:r>
    </w:p>
    <w:p w14:paraId="629F3327" w14:textId="45B6DEDC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Zhotovitel je povinen umožnit kontrolu </w:t>
      </w:r>
      <w:r w:rsidR="003E679A">
        <w:t xml:space="preserve">montážního </w:t>
      </w:r>
      <w:r>
        <w:t>deníku objednateli, a kontrolním orgánům</w:t>
      </w:r>
      <w:r w:rsidR="0096422B">
        <w:t xml:space="preserve"> (např. ve smyslu BOZP, PO</w:t>
      </w:r>
      <w:r w:rsidR="001148A3">
        <w:t>)</w:t>
      </w:r>
      <w:r>
        <w:t xml:space="preserve">. </w:t>
      </w:r>
      <w:r w:rsidR="001148A3">
        <w:t>T</w:t>
      </w:r>
      <w:r>
        <w:t xml:space="preserve">yto orgány jsou dále oprávněny provádět do </w:t>
      </w:r>
      <w:r w:rsidR="001148A3">
        <w:t xml:space="preserve">montážního </w:t>
      </w:r>
      <w:r>
        <w:t xml:space="preserve">deníku zápisy. </w:t>
      </w:r>
    </w:p>
    <w:p w14:paraId="107A3AA9" w14:textId="4AF88F5C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Jestliže </w:t>
      </w:r>
      <w:r w:rsidR="002E5A61">
        <w:t>zástupce</w:t>
      </w:r>
      <w:r w:rsidR="00F54995">
        <w:t xml:space="preserve"> </w:t>
      </w:r>
      <w:r>
        <w:t xml:space="preserve">zhotovitele nesouhlasí s provedeným záznamem </w:t>
      </w:r>
      <w:r w:rsidR="00B35C74">
        <w:t xml:space="preserve">zástupce </w:t>
      </w:r>
      <w:r>
        <w:t>objednatele, je povinen připojit k záznamu</w:t>
      </w:r>
      <w:r w:rsidRPr="00130909">
        <w:t xml:space="preserve">, </w:t>
      </w:r>
      <w:r w:rsidRPr="00042926">
        <w:t xml:space="preserve">do </w:t>
      </w:r>
      <w:r w:rsidR="00955B6C" w:rsidRPr="00042926">
        <w:t>3</w:t>
      </w:r>
      <w:r w:rsidRPr="00042926">
        <w:t xml:space="preserve"> pracovních dnů</w:t>
      </w:r>
      <w:r>
        <w:t>, své stanovisko, jinak se má za to, že s</w:t>
      </w:r>
      <w:r w:rsidR="00C522FE">
        <w:t> </w:t>
      </w:r>
      <w:r>
        <w:t>obsahem záznamu objednatele souhlasí.</w:t>
      </w:r>
    </w:p>
    <w:p w14:paraId="0E6CE30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24ECD1B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241F2973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5FE6D3D7" w14:textId="4F4BC097" w:rsidR="00571FC9" w:rsidRPr="00B01425" w:rsidRDefault="00571FC9" w:rsidP="002F746C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nedodržení termín</w:t>
      </w:r>
      <w:r w:rsidR="00557C9F">
        <w:t>ů uvedených v čl. 4 odst. 5</w:t>
      </w:r>
      <w:r w:rsidR="0011614C">
        <w:t xml:space="preserve"> této smlouvy</w:t>
      </w:r>
      <w:r w:rsidR="00557C9F">
        <w:t xml:space="preserve"> z důvodů na straně zhotovitele </w:t>
      </w:r>
      <w:r w:rsidRPr="00B839F9">
        <w:t>o</w:t>
      </w:r>
      <w:r w:rsidR="0011614C">
        <w:t> </w:t>
      </w:r>
      <w:r w:rsidRPr="00B839F9">
        <w:t xml:space="preserve">více </w:t>
      </w:r>
      <w:r w:rsidRPr="00130909">
        <w:t xml:space="preserve">než </w:t>
      </w:r>
      <w:r w:rsidR="00F02A28" w:rsidRPr="00042926">
        <w:t>2</w:t>
      </w:r>
      <w:r w:rsidRPr="00042926">
        <w:t>0 dní</w:t>
      </w:r>
      <w:r w:rsidRPr="00B839F9">
        <w:t>,</w:t>
      </w:r>
    </w:p>
    <w:p w14:paraId="3559CD2D" w14:textId="1FD65405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lastRenderedPageBreak/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zápisů v</w:t>
      </w:r>
      <w:r w:rsidR="00BE3C8F">
        <w:t xml:space="preserve"> montážním</w:t>
      </w:r>
      <w:r w:rsidRPr="00B839F9">
        <w:t xml:space="preserve"> deníku a</w:t>
      </w:r>
      <w:r w:rsidR="00835789">
        <w:t> </w:t>
      </w:r>
      <w:r w:rsidRPr="00B839F9">
        <w:t>zásad BOZP po</w:t>
      </w:r>
      <w:r w:rsidR="00D837B8">
        <w:t> </w:t>
      </w:r>
      <w:r w:rsidRPr="00B839F9">
        <w:t>druhém upozornění oprávněným zástupcem objednatele (upozornění na</w:t>
      </w:r>
      <w:r w:rsidR="00D031C6">
        <w:t> </w:t>
      </w:r>
      <w:r w:rsidRPr="00B839F9">
        <w:t xml:space="preserve">nesprávný způsob provádění díla musí být učiněno písemně zápisem do </w:t>
      </w:r>
      <w:r w:rsidR="00BF07A7">
        <w:t xml:space="preserve">montážního </w:t>
      </w:r>
      <w:r w:rsidRPr="00B839F9">
        <w:t>deníku nebo oznámením doručeným zhotoviteli),</w:t>
      </w:r>
    </w:p>
    <w:p w14:paraId="7BA31B5B" w14:textId="5D7941A4" w:rsidR="00571FC9" w:rsidRPr="00CC13D6" w:rsidRDefault="001A3383" w:rsidP="00D74418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této smlouvy.</w:t>
      </w:r>
    </w:p>
    <w:p w14:paraId="099F18C6" w14:textId="714AFA9C" w:rsidR="000D7502" w:rsidRDefault="00A81F1A" w:rsidP="00A81F1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>je oprávněn od této smlouvy</w:t>
      </w:r>
      <w:r>
        <w:t xml:space="preserve"> dále</w:t>
      </w:r>
      <w:r w:rsidRPr="00CC13D6">
        <w:t xml:space="preserve"> odstoupit, pokud nedostane prostředky ze</w:t>
      </w:r>
      <w:r>
        <w:t> </w:t>
      </w:r>
      <w:r w:rsidRPr="00CC13D6">
        <w:t>státního rozpočtu účelově určené na plnění podle této smlouvy</w:t>
      </w:r>
      <w:r>
        <w:t xml:space="preserve"> nebo bude povinen tyto prostředky vrátit. To se uplatní i v případě částečného neposkytnutí nebo vrácení prostředků.</w:t>
      </w:r>
      <w:r w:rsidRPr="00CC13D6">
        <w:t xml:space="preserve"> Odstoupení od smlouvy je </w:t>
      </w:r>
      <w:r>
        <w:t>účinné</w:t>
      </w:r>
      <w:r w:rsidRPr="00CC13D6">
        <w:t xml:space="preserve"> dnem doručení oznámení o odstoupení zhotoviteli.</w:t>
      </w:r>
    </w:p>
    <w:p w14:paraId="3351692F" w14:textId="260ADBCD" w:rsidR="00AE4391" w:rsidRPr="00CC13D6" w:rsidRDefault="00571FC9" w:rsidP="006D634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>Ustanovení této smlouvy, jejichž cílem je upravit vztahy mezi smluvními stranami po</w:t>
      </w:r>
      <w:r w:rsidR="00C522FE">
        <w:t> </w:t>
      </w:r>
      <w:r w:rsidRPr="00CC13D6">
        <w:t xml:space="preserve">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0CE0D00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79A3587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6204355D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</w:t>
      </w:r>
      <w:r w:rsidR="00C522FE">
        <w:t> </w:t>
      </w:r>
      <w:r w:rsidRPr="00CC13D6">
        <w:t>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5B76861" w14:textId="6642FDF7" w:rsidR="00C546C9" w:rsidRDefault="00C546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hodlá provádět </w:t>
      </w:r>
      <w:r w:rsidR="00F97A54">
        <w:t>následující plnění prostřednictvím poddodavatelů:</w:t>
      </w:r>
    </w:p>
    <w:p w14:paraId="246C9FFC" w14:textId="522DE4B6" w:rsidR="00F97A54" w:rsidRPr="000D29C2" w:rsidRDefault="000758D8" w:rsidP="000758D8">
      <w:pPr>
        <w:pStyle w:val="Odstavecseseznamem"/>
        <w:widowControl w:val="0"/>
        <w:numPr>
          <w:ilvl w:val="1"/>
          <w:numId w:val="11"/>
        </w:numPr>
        <w:tabs>
          <w:tab w:val="left" w:pos="709"/>
        </w:tabs>
        <w:ind w:left="0" w:firstLine="0"/>
        <w:contextualSpacing w:val="0"/>
        <w:rPr>
          <w:i/>
          <w:iCs/>
        </w:rPr>
      </w:pPr>
      <w:r w:rsidRPr="000D29C2">
        <w:rPr>
          <w:i/>
          <w:iCs/>
        </w:rPr>
        <w:t>(</w:t>
      </w:r>
      <w:r w:rsidRPr="000D29C2">
        <w:rPr>
          <w:i/>
          <w:iCs/>
          <w:highlight w:val="yellow"/>
        </w:rPr>
        <w:t>doplní účastník zadávacího řízení)</w:t>
      </w:r>
    </w:p>
    <w:p w14:paraId="6E73D545" w14:textId="194FDF58" w:rsidR="000758D8" w:rsidRPr="000D29C2" w:rsidRDefault="000C7B4E" w:rsidP="00181DFA">
      <w:pPr>
        <w:pStyle w:val="Odstavecseseznamem"/>
        <w:widowControl w:val="0"/>
        <w:numPr>
          <w:ilvl w:val="1"/>
          <w:numId w:val="11"/>
        </w:numPr>
        <w:tabs>
          <w:tab w:val="left" w:pos="709"/>
        </w:tabs>
        <w:ind w:left="0" w:firstLine="0"/>
        <w:contextualSpacing w:val="0"/>
        <w:rPr>
          <w:i/>
          <w:iCs/>
        </w:rPr>
      </w:pPr>
      <w:r w:rsidRPr="000D29C2">
        <w:rPr>
          <w:i/>
          <w:iCs/>
        </w:rPr>
        <w:t>(</w:t>
      </w:r>
      <w:r w:rsidRPr="000D29C2">
        <w:rPr>
          <w:i/>
          <w:iCs/>
          <w:highlight w:val="yellow"/>
        </w:rPr>
        <w:t>doplní účastník zadávacího řízení)</w:t>
      </w:r>
    </w:p>
    <w:p w14:paraId="2FE21420" w14:textId="0A6DD7EA" w:rsidR="00430C21" w:rsidRDefault="00430C21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 není oprávněn měnit své poddodavatele bez předchozího písemného souhlasu objednatele.</w:t>
      </w:r>
    </w:p>
    <w:p w14:paraId="7F03576E" w14:textId="6E9075E0" w:rsidR="00430C21" w:rsidRDefault="00920E97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 je povinen všechny povinnosti stanovené v tomto článku přenést i na své poddodavatele.</w:t>
      </w:r>
    </w:p>
    <w:p w14:paraId="3090B292" w14:textId="27144269" w:rsidR="00AE4391" w:rsidRPr="001924EF" w:rsidRDefault="00571FC9" w:rsidP="004E0CD5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</w:t>
      </w:r>
      <w:r w:rsidR="00D46FE0">
        <w:t>předmětu plnění</w:t>
      </w:r>
      <w:r w:rsidRPr="001924EF">
        <w:t xml:space="preserve"> a platební kalendář </w:t>
      </w:r>
      <w:r w:rsidR="007A7B0F">
        <w:t>po</w:t>
      </w:r>
      <w:r w:rsidRPr="001924EF">
        <w:t>dle možností státního rozpočtu a redukovat rozsah realizace akce.</w:t>
      </w:r>
    </w:p>
    <w:p w14:paraId="6D418103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4FF3C11" w14:textId="22103E72" w:rsidR="00571FC9" w:rsidRPr="00CC13D6" w:rsidRDefault="00D92EBB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>
        <w:t>S</w:t>
      </w:r>
      <w:r w:rsidR="00571FC9" w:rsidRPr="00CC13D6">
        <w:t>mluvní strany jsou povinny zachovávat mlčenlivost o</w:t>
      </w:r>
      <w:r w:rsidR="009A5C8D">
        <w:t xml:space="preserve"> všech</w:t>
      </w:r>
      <w:r w:rsidR="003F79CC">
        <w:t xml:space="preserve"> údajích </w:t>
      </w:r>
      <w:r w:rsidR="00571FC9" w:rsidRPr="00CC13D6">
        <w:t>smluvní</w:t>
      </w:r>
      <w:r w:rsidR="009A5C8D">
        <w:t>ch</w:t>
      </w:r>
      <w:r w:rsidR="00571FC9" w:rsidRPr="00CC13D6">
        <w:t xml:space="preserve"> stran</w:t>
      </w:r>
      <w:r w:rsidR="009A5C8D">
        <w:t xml:space="preserve"> či třetích osob</w:t>
      </w:r>
      <w:r w:rsidR="00571FC9" w:rsidRPr="00CC13D6">
        <w:t>,</w:t>
      </w:r>
      <w:r w:rsidR="00EA6D81">
        <w:t xml:space="preserve"> majících charakter osobních údajů</w:t>
      </w:r>
      <w:r w:rsidR="00571FC9" w:rsidRPr="00CC13D6">
        <w:t xml:space="preserve"> a dále jsou povinny postupovat v soulad</w:t>
      </w:r>
      <w:r w:rsidR="00E61AC6">
        <w:t>u s</w:t>
      </w:r>
      <w:r w:rsidR="00EF1ED8">
        <w:rPr>
          <w:bCs/>
        </w:rPr>
        <w:t> </w:t>
      </w:r>
      <w:r w:rsidR="00E61AC6" w:rsidRPr="000407D2">
        <w:rPr>
          <w:bCs/>
        </w:rPr>
        <w:t>Nařízení</w:t>
      </w:r>
      <w:r w:rsidR="00EF1ED8">
        <w:rPr>
          <w:bCs/>
        </w:rPr>
        <w:t>m</w:t>
      </w:r>
      <w:r w:rsidR="00E61AC6" w:rsidRPr="000407D2">
        <w:rPr>
          <w:bCs/>
        </w:rPr>
        <w:t xml:space="preserve"> Evropského parlamentu a</w:t>
      </w:r>
      <w:r w:rsidR="00DC47B5">
        <w:rPr>
          <w:bCs/>
        </w:rPr>
        <w:t> </w:t>
      </w:r>
      <w:r w:rsidR="00E61AC6" w:rsidRPr="000407D2">
        <w:rPr>
          <w:bCs/>
        </w:rPr>
        <w:t>Rady (EU) č. 2016/679</w:t>
      </w:r>
      <w:r w:rsidR="00EF1ED8">
        <w:rPr>
          <w:bCs/>
        </w:rPr>
        <w:t xml:space="preserve"> ze dne 27. dubna 2016</w:t>
      </w:r>
      <w:r w:rsidR="00E61AC6" w:rsidRPr="000407D2">
        <w:rPr>
          <w:bCs/>
        </w:rPr>
        <w:t xml:space="preserve"> o ochraně fyzických osob v souvislosti se zpracováním osobních údajů a o volném pohybu těchto údajů a</w:t>
      </w:r>
      <w:r w:rsidR="009D1023">
        <w:rPr>
          <w:bCs/>
        </w:rPr>
        <w:t> </w:t>
      </w:r>
      <w:r w:rsidR="00E61AC6" w:rsidRPr="000407D2">
        <w:rPr>
          <w:bCs/>
        </w:rPr>
        <w:t>o</w:t>
      </w:r>
      <w:r w:rsidR="009D1023">
        <w:rPr>
          <w:bCs/>
        </w:rPr>
        <w:t> </w:t>
      </w:r>
      <w:r w:rsidR="00E61AC6" w:rsidRPr="000407D2">
        <w:rPr>
          <w:bCs/>
        </w:rPr>
        <w:t>zrušení směrnice 95/46/ES (obecné nařízení o ochraně osobních údajů) a</w:t>
      </w:r>
      <w:r w:rsidR="00571FC9" w:rsidRPr="008367B5">
        <w:t xml:space="preserve"> </w:t>
      </w:r>
      <w:r w:rsidR="00DF2BCF">
        <w:t>zákonem č. 110/2019</w:t>
      </w:r>
      <w:r w:rsidR="00D2103F">
        <w:t> </w:t>
      </w:r>
      <w:r w:rsidR="00571FC9">
        <w:t>Sb., o </w:t>
      </w:r>
      <w:r w:rsidR="00DC47B5">
        <w:t>zpracování</w:t>
      </w:r>
      <w:r w:rsidR="00571FC9" w:rsidRPr="00CC13D6">
        <w:t xml:space="preserve"> osobních údajů.</w:t>
      </w:r>
      <w:r w:rsidR="00F300CA">
        <w:t xml:space="preserve"> </w:t>
      </w:r>
      <w:r w:rsidR="00F300CA" w:rsidRPr="00115311">
        <w:t>Tyto údaje jsou rovněž pro účely této smlouvy považovány za</w:t>
      </w:r>
      <w:r w:rsidR="00F300CA">
        <w:t> </w:t>
      </w:r>
      <w:r w:rsidR="00F300CA" w:rsidRPr="00115311">
        <w:t>informace důvěrného charakteru.</w:t>
      </w:r>
    </w:p>
    <w:p w14:paraId="4EB001E9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1462827" w14:textId="089FBE5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lastRenderedPageBreak/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</w:t>
      </w:r>
      <w:r w:rsidR="00B828C1">
        <w:t>ým ustanovením</w:t>
      </w:r>
      <w:r>
        <w:t>, kter</w:t>
      </w:r>
      <w:r w:rsidR="00E7602F">
        <w:t>é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B7F3836" w14:textId="0D8AADFF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</w:t>
      </w:r>
      <w:r w:rsidR="00F3426F">
        <w:t xml:space="preserve"> je</w:t>
      </w:r>
      <w:r w:rsidRPr="00CC13D6">
        <w:t xml:space="preserve"> </w:t>
      </w:r>
      <w:r>
        <w:t>zastupovat</w:t>
      </w:r>
      <w:r w:rsidR="00F3426F">
        <w:t>.</w:t>
      </w:r>
    </w:p>
    <w:p w14:paraId="00ED4747" w14:textId="419965EC" w:rsidR="001C4052" w:rsidRDefault="001C4052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</w:t>
      </w:r>
      <w:r w:rsidR="00FC37F8">
        <w:t> </w:t>
      </w:r>
      <w:r w:rsidRPr="00E13FF0">
        <w:t>vzdání se jakéhokoli nároku, práva či výsady jednou pro vždy.</w:t>
      </w:r>
    </w:p>
    <w:p w14:paraId="2A9C3381" w14:textId="7C424C05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podpis</w:t>
      </w:r>
      <w:r w:rsidR="0078444D">
        <w:t>em druhé ze</w:t>
      </w:r>
      <w:r w:rsidR="00831A95" w:rsidRPr="00CA5794">
        <w:t xml:space="preserve"> smluvní</w:t>
      </w:r>
      <w:r w:rsidR="0078444D">
        <w:t>ch</w:t>
      </w:r>
      <w:r w:rsidR="00831A95" w:rsidRPr="00CA5794">
        <w:t xml:space="preserve"> stran a účinnosti dnem </w:t>
      </w:r>
      <w:r w:rsidR="0078444D">
        <w:rPr>
          <w:snapToGrid w:val="0"/>
          <w:sz w:val="23"/>
          <w:szCs w:val="23"/>
        </w:rPr>
        <w:t>z</w:t>
      </w:r>
      <w:r w:rsidR="00831A95" w:rsidRPr="00CA5794">
        <w:rPr>
          <w:snapToGrid w:val="0"/>
          <w:sz w:val="23"/>
          <w:szCs w:val="23"/>
        </w:rPr>
        <w:t>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78444D">
        <w:t xml:space="preserve"> </w:t>
      </w:r>
      <w:r w:rsidR="0078444D" w:rsidRPr="0078444D">
        <w:rPr>
          <w:b/>
          <w:bCs/>
        </w:rPr>
        <w:t>Tato smlouva se uzavírá elektronicky.</w:t>
      </w:r>
      <w:r w:rsidR="00831A95" w:rsidRPr="0078444D">
        <w:rPr>
          <w:b/>
          <w:bCs/>
        </w:rPr>
        <w:t xml:space="preserve"> </w:t>
      </w:r>
    </w:p>
    <w:p w14:paraId="678E352B" w14:textId="77777777" w:rsidR="00AE4391" w:rsidRDefault="00AE4391" w:rsidP="00AE4391">
      <w:pPr>
        <w:pStyle w:val="Odstavecseseznamem"/>
        <w:widowControl w:val="0"/>
        <w:tabs>
          <w:tab w:val="left" w:pos="709"/>
        </w:tabs>
        <w:spacing w:after="360"/>
        <w:ind w:left="0"/>
        <w:contextualSpacing w:val="0"/>
      </w:pPr>
    </w:p>
    <w:p w14:paraId="4570A511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0D7968C7" w14:textId="6732FB58" w:rsidR="00A510D9" w:rsidRPr="00B10FD4" w:rsidRDefault="00A510D9" w:rsidP="00662212">
      <w:pPr>
        <w:widowControl w:val="0"/>
        <w:tabs>
          <w:tab w:val="left" w:pos="709"/>
        </w:tabs>
      </w:pPr>
      <w:r w:rsidRPr="00B10FD4">
        <w:t>Příloha č.</w:t>
      </w:r>
      <w:r w:rsidR="000923D6" w:rsidRPr="00B10FD4">
        <w:t xml:space="preserve"> </w:t>
      </w:r>
      <w:r w:rsidRPr="00B10FD4">
        <w:t xml:space="preserve">1 </w:t>
      </w:r>
      <w:r w:rsidR="000923D6" w:rsidRPr="00B10FD4">
        <w:t xml:space="preserve">Dokumentace pro zadání </w:t>
      </w:r>
      <w:r w:rsidR="002E5A61">
        <w:t xml:space="preserve">díla </w:t>
      </w:r>
    </w:p>
    <w:p w14:paraId="05B5477B" w14:textId="270D9ACD" w:rsidR="00A510D9" w:rsidRPr="00910AD7" w:rsidRDefault="00A510D9" w:rsidP="00662212">
      <w:pPr>
        <w:widowControl w:val="0"/>
        <w:tabs>
          <w:tab w:val="left" w:pos="709"/>
        </w:tabs>
        <w:spacing w:before="0"/>
      </w:pPr>
      <w:r w:rsidRPr="00B10FD4">
        <w:t>Příloha č.</w:t>
      </w:r>
      <w:r w:rsidR="000923D6" w:rsidRPr="00B10FD4">
        <w:t xml:space="preserve"> </w:t>
      </w:r>
      <w:r w:rsidRPr="00B10FD4">
        <w:t>2</w:t>
      </w:r>
      <w:r w:rsidR="008D1138">
        <w:t xml:space="preserve"> a)</w:t>
      </w:r>
      <w:r w:rsidR="00C03D77" w:rsidRPr="00B10FD4">
        <w:t xml:space="preserve"> </w:t>
      </w:r>
      <w:r w:rsidR="000923D6" w:rsidRPr="00B10FD4">
        <w:tab/>
        <w:t>Oceněný soupis prací s výkazem výměr</w:t>
      </w:r>
      <w:r w:rsidR="00706CBD">
        <w:t xml:space="preserve"> – Ústředí</w:t>
      </w:r>
      <w:r w:rsidR="00910AD7">
        <w:t xml:space="preserve"> ČŠI</w:t>
      </w:r>
    </w:p>
    <w:p w14:paraId="1C766A96" w14:textId="5870D759" w:rsidR="008D1138" w:rsidRDefault="008D1138" w:rsidP="00662212">
      <w:pPr>
        <w:widowControl w:val="0"/>
        <w:tabs>
          <w:tab w:val="left" w:pos="709"/>
        </w:tabs>
        <w:spacing w:before="0"/>
      </w:pPr>
      <w:r>
        <w:t>Příloha č. 2 b)</w:t>
      </w:r>
      <w:r w:rsidR="00706CBD">
        <w:t xml:space="preserve"> </w:t>
      </w:r>
      <w:r w:rsidR="00706CBD" w:rsidRPr="00B10FD4">
        <w:t>Oceněný soupis prací s výkazem výměr</w:t>
      </w:r>
      <w:r w:rsidR="00706CBD">
        <w:t xml:space="preserve"> – </w:t>
      </w:r>
      <w:r w:rsidR="000C3135">
        <w:t>Středočeský</w:t>
      </w:r>
      <w:r w:rsidR="00706CBD">
        <w:t xml:space="preserve"> inspektorát</w:t>
      </w:r>
      <w:r w:rsidR="00910AD7">
        <w:t xml:space="preserve"> ČŠI</w:t>
      </w:r>
    </w:p>
    <w:p w14:paraId="75385AFF" w14:textId="77777777" w:rsidR="008D1138" w:rsidRDefault="008D1138" w:rsidP="00662212">
      <w:pPr>
        <w:widowControl w:val="0"/>
        <w:tabs>
          <w:tab w:val="left" w:pos="709"/>
        </w:tabs>
        <w:spacing w:before="0"/>
      </w:pPr>
    </w:p>
    <w:p w14:paraId="7DD8E6D5" w14:textId="77777777" w:rsidR="00AE4391" w:rsidRPr="00A510D9" w:rsidRDefault="00AE4391" w:rsidP="00662212">
      <w:pPr>
        <w:widowControl w:val="0"/>
        <w:tabs>
          <w:tab w:val="left" w:pos="709"/>
        </w:tabs>
        <w:spacing w:before="0"/>
        <w:rPr>
          <w:b/>
        </w:rPr>
      </w:pPr>
    </w:p>
    <w:p w14:paraId="1683DB1B" w14:textId="77777777" w:rsidR="00571FC9" w:rsidRDefault="00571FC9" w:rsidP="00662212"/>
    <w:p w14:paraId="5B794EBC" w14:textId="77777777" w:rsidR="00571FC9" w:rsidRDefault="00571FC9" w:rsidP="003825AD">
      <w:pPr>
        <w:tabs>
          <w:tab w:val="center" w:pos="4536"/>
        </w:tabs>
      </w:pPr>
      <w:r>
        <w:t>Za zhotovitel</w:t>
      </w:r>
      <w:r w:rsidR="0089216B">
        <w:t>e</w:t>
      </w:r>
      <w:r>
        <w:t>:</w:t>
      </w:r>
      <w:r w:rsidR="003825AD">
        <w:tab/>
      </w:r>
      <w:r w:rsidR="003825AD">
        <w:tab/>
      </w:r>
      <w:r>
        <w:t>Za objednatele:</w:t>
      </w:r>
    </w:p>
    <w:p w14:paraId="57CE576A" w14:textId="3C50C096" w:rsidR="00571FC9" w:rsidRDefault="00571FC9" w:rsidP="003825AD">
      <w:pPr>
        <w:tabs>
          <w:tab w:val="center" w:pos="4536"/>
        </w:tabs>
      </w:pPr>
      <w:r>
        <w:t xml:space="preserve">V ………. </w:t>
      </w:r>
      <w:r w:rsidR="003825AD">
        <w:tab/>
      </w:r>
      <w:r w:rsidR="003825AD">
        <w:tab/>
      </w:r>
      <w:r w:rsidR="00450B6E">
        <w:t>V Praze</w:t>
      </w:r>
    </w:p>
    <w:p w14:paraId="21FC6489" w14:textId="77777777" w:rsidR="00571FC9" w:rsidRDefault="00571FC9" w:rsidP="00662212"/>
    <w:p w14:paraId="6AA9AC3E" w14:textId="77777777" w:rsidR="00323D59" w:rsidRDefault="00323D59" w:rsidP="00662212"/>
    <w:tbl>
      <w:tblPr>
        <w:tblpPr w:leftFromText="141" w:rightFromText="141" w:vertAnchor="page" w:horzAnchor="margin" w:tblpY="11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85"/>
      </w:tblGrid>
      <w:tr w:rsidR="00703C16" w14:paraId="7F4EE76E" w14:textId="77777777" w:rsidTr="00703C16">
        <w:trPr>
          <w:trHeight w:val="2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C825FEA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0A68527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03C16" w14:paraId="620A4FC3" w14:textId="77777777" w:rsidTr="00703C16">
        <w:trPr>
          <w:trHeight w:val="26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1164FE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5C2BD4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</w:t>
            </w:r>
          </w:p>
        </w:tc>
      </w:tr>
      <w:tr w:rsidR="00703C16" w14:paraId="14736957" w14:textId="77777777" w:rsidTr="00703C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0A2CD52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0ABA8B1" w14:textId="77777777" w:rsidR="00703C16" w:rsidRDefault="00703C16" w:rsidP="00703C1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7CD2C389" w14:textId="5EBB012F" w:rsidR="00051C4A" w:rsidRPr="00E82AEF" w:rsidRDefault="00051C4A" w:rsidP="009736CC">
      <w:pPr>
        <w:rPr>
          <w:i/>
          <w:iCs/>
        </w:rPr>
      </w:pPr>
    </w:p>
    <w:sectPr w:rsidR="00051C4A" w:rsidRPr="00E82AEF" w:rsidSect="00853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FA5E" w14:textId="77777777" w:rsidR="00D22002" w:rsidRDefault="00D22002">
      <w:pPr>
        <w:spacing w:before="0"/>
      </w:pPr>
      <w:r>
        <w:separator/>
      </w:r>
    </w:p>
  </w:endnote>
  <w:endnote w:type="continuationSeparator" w:id="0">
    <w:p w14:paraId="62EB68BB" w14:textId="77777777" w:rsidR="00D22002" w:rsidRDefault="00D220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4CD4" w14:textId="77777777" w:rsidR="00DE55F8" w:rsidRDefault="00DE5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660D" w14:textId="5BE1EBB3" w:rsidR="00095B16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E273" w14:textId="77777777" w:rsidR="00DE55F8" w:rsidRDefault="00DE5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8D95" w14:textId="77777777" w:rsidR="00D22002" w:rsidRDefault="00D22002">
      <w:pPr>
        <w:spacing w:before="0"/>
      </w:pPr>
      <w:r>
        <w:separator/>
      </w:r>
    </w:p>
  </w:footnote>
  <w:footnote w:type="continuationSeparator" w:id="0">
    <w:p w14:paraId="42F97692" w14:textId="77777777" w:rsidR="00D22002" w:rsidRDefault="00D220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7CC6" w14:textId="77777777" w:rsidR="00DE55F8" w:rsidRDefault="00DE55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15CF" w14:textId="2A5D73AA" w:rsidR="00ED2E65" w:rsidRDefault="00ED2E65" w:rsidP="005B2174">
    <w:pPr>
      <w:pStyle w:val="Zhlav"/>
      <w:tabs>
        <w:tab w:val="clear" w:pos="4536"/>
        <w:tab w:val="clear" w:pos="9072"/>
        <w:tab w:val="center" w:pos="4253"/>
        <w:tab w:val="right" w:pos="9355"/>
      </w:tabs>
      <w:spacing w:before="0"/>
      <w:rPr>
        <w:bCs/>
        <w:i/>
        <w:sz w:val="22"/>
        <w:szCs w:val="22"/>
      </w:rPr>
    </w:pPr>
    <w:r w:rsidRPr="00F97E94"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bCs/>
        <w:i/>
        <w:sz w:val="22"/>
        <w:szCs w:val="22"/>
      </w:rPr>
      <w:t xml:space="preserve">Opravy interiérů objektů Ústředí </w:t>
    </w:r>
  </w:p>
  <w:p w14:paraId="331179E5" w14:textId="2F6C9BFA" w:rsidR="00ED2E65" w:rsidRPr="00F97E94" w:rsidRDefault="00ED2E65" w:rsidP="00ED2E65">
    <w:pPr>
      <w:pStyle w:val="Zhlav"/>
      <w:tabs>
        <w:tab w:val="clear" w:pos="4536"/>
        <w:tab w:val="center" w:pos="4253"/>
      </w:tabs>
      <w:spacing w:before="0"/>
      <w:jc w:val="right"/>
      <w:rPr>
        <w:bCs/>
        <w:i/>
        <w:sz w:val="22"/>
        <w:szCs w:val="22"/>
      </w:rPr>
    </w:pPr>
    <w:r>
      <w:rPr>
        <w:bCs/>
        <w:i/>
        <w:sz w:val="22"/>
        <w:szCs w:val="22"/>
      </w:rPr>
      <w:t xml:space="preserve">a </w:t>
    </w:r>
    <w:r w:rsidR="00530F53">
      <w:rPr>
        <w:bCs/>
        <w:i/>
        <w:sz w:val="22"/>
        <w:szCs w:val="22"/>
      </w:rPr>
      <w:t>Středoč</w:t>
    </w:r>
    <w:r w:rsidR="00E57CBC">
      <w:rPr>
        <w:bCs/>
        <w:i/>
        <w:sz w:val="22"/>
        <w:szCs w:val="22"/>
      </w:rPr>
      <w:t>e</w:t>
    </w:r>
    <w:r w:rsidR="00530F53">
      <w:rPr>
        <w:bCs/>
        <w:i/>
        <w:sz w:val="22"/>
        <w:szCs w:val="22"/>
      </w:rPr>
      <w:t xml:space="preserve">ského </w:t>
    </w:r>
    <w:r>
      <w:rPr>
        <w:bCs/>
        <w:i/>
        <w:sz w:val="22"/>
        <w:szCs w:val="22"/>
      </w:rPr>
      <w:t>inspektorátu ČŠI</w:t>
    </w:r>
  </w:p>
  <w:p w14:paraId="407E1BE9" w14:textId="7EC262A1" w:rsidR="00ED2E65" w:rsidRPr="00F97E94" w:rsidRDefault="00ED2E65" w:rsidP="005B2174">
    <w:pPr>
      <w:pStyle w:val="Zhlav"/>
      <w:tabs>
        <w:tab w:val="clear" w:pos="4536"/>
        <w:tab w:val="clear" w:pos="9072"/>
        <w:tab w:val="right" w:pos="9355"/>
      </w:tabs>
      <w:spacing w:before="0"/>
      <w:rPr>
        <w:i/>
        <w:sz w:val="22"/>
        <w:szCs w:val="22"/>
      </w:rPr>
    </w:pPr>
    <w:r w:rsidRPr="00D748DA">
      <w:rPr>
        <w:i/>
        <w:sz w:val="22"/>
        <w:szCs w:val="22"/>
      </w:rPr>
      <w:t>sp.zn.: ČŠIG-S-</w:t>
    </w:r>
    <w:r w:rsidR="00EA02D0">
      <w:rPr>
        <w:i/>
        <w:sz w:val="22"/>
        <w:szCs w:val="22"/>
      </w:rPr>
      <w:t>633</w:t>
    </w:r>
    <w:r w:rsidRPr="00D748DA">
      <w:rPr>
        <w:i/>
        <w:sz w:val="22"/>
        <w:szCs w:val="22"/>
      </w:rPr>
      <w:t>/</w:t>
    </w:r>
    <w:r>
      <w:rPr>
        <w:i/>
        <w:sz w:val="22"/>
        <w:szCs w:val="22"/>
      </w:rPr>
      <w:t>24</w:t>
    </w:r>
    <w:r w:rsidRPr="00D748DA">
      <w:rPr>
        <w:i/>
        <w:sz w:val="22"/>
        <w:szCs w:val="22"/>
      </w:rPr>
      <w:t>-G2</w:t>
    </w:r>
    <w:r w:rsidRPr="00D748DA">
      <w:rPr>
        <w:i/>
        <w:color w:val="000000"/>
        <w:sz w:val="22"/>
        <w:szCs w:val="22"/>
      </w:rPr>
      <w:tab/>
      <w:t xml:space="preserve">č.j.: </w:t>
    </w:r>
    <w:r w:rsidRPr="00D748DA">
      <w:rPr>
        <w:i/>
        <w:sz w:val="22"/>
        <w:szCs w:val="22"/>
      </w:rPr>
      <w:t>ČŠIG-</w:t>
    </w:r>
    <w:r w:rsidR="00EA02D0">
      <w:rPr>
        <w:i/>
        <w:sz w:val="22"/>
        <w:szCs w:val="22"/>
      </w:rPr>
      <w:t>4837</w:t>
    </w:r>
    <w:r w:rsidRPr="00D748DA">
      <w:rPr>
        <w:i/>
        <w:sz w:val="22"/>
        <w:szCs w:val="22"/>
      </w:rPr>
      <w:t>/2</w:t>
    </w:r>
    <w:r>
      <w:rPr>
        <w:i/>
        <w:sz w:val="22"/>
        <w:szCs w:val="22"/>
      </w:rPr>
      <w:t>4</w:t>
    </w:r>
    <w:r w:rsidRPr="00D748DA">
      <w:rPr>
        <w:i/>
        <w:sz w:val="22"/>
        <w:szCs w:val="22"/>
      </w:rPr>
      <w:t>-G2</w:t>
    </w:r>
  </w:p>
  <w:p w14:paraId="55E166CE" w14:textId="1A125870" w:rsidR="009C4F2B" w:rsidRPr="00004B2F" w:rsidRDefault="00ED2E65" w:rsidP="005B2174">
    <w:pPr>
      <w:pStyle w:val="Zhlav"/>
      <w:tabs>
        <w:tab w:val="clear" w:pos="9072"/>
      </w:tabs>
      <w:spacing w:before="0" w:after="120"/>
      <w:ind w:right="-1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PID: </w:t>
    </w:r>
    <w:r w:rsidR="00EA02D0" w:rsidRPr="00EA02D0">
      <w:rPr>
        <w:i/>
        <w:sz w:val="22"/>
        <w:szCs w:val="22"/>
      </w:rPr>
      <w:t>CSI0X00CQWR8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B127" w14:textId="77777777" w:rsidR="00DE55F8" w:rsidRDefault="00DE55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133812"/>
    <w:multiLevelType w:val="hybridMultilevel"/>
    <w:tmpl w:val="AE30D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120F8C"/>
    <w:multiLevelType w:val="hybridMultilevel"/>
    <w:tmpl w:val="5FB2AC8A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3F8F74C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69691B2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78A8"/>
    <w:multiLevelType w:val="hybridMultilevel"/>
    <w:tmpl w:val="7910E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9935B4"/>
    <w:multiLevelType w:val="hybridMultilevel"/>
    <w:tmpl w:val="7B2CE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B458F"/>
    <w:multiLevelType w:val="hybridMultilevel"/>
    <w:tmpl w:val="5F1AE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D7072"/>
    <w:multiLevelType w:val="hybridMultilevel"/>
    <w:tmpl w:val="1BA60932"/>
    <w:lvl w:ilvl="0" w:tplc="35124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7A3E"/>
    <w:multiLevelType w:val="hybridMultilevel"/>
    <w:tmpl w:val="CA582E72"/>
    <w:lvl w:ilvl="0" w:tplc="F71688D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3EE1"/>
    <w:multiLevelType w:val="hybridMultilevel"/>
    <w:tmpl w:val="94DE7B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69D6C0F"/>
    <w:multiLevelType w:val="hybridMultilevel"/>
    <w:tmpl w:val="769262BA"/>
    <w:lvl w:ilvl="0" w:tplc="513E1E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0" w15:restartNumberingAfterBreak="0">
    <w:nsid w:val="3DE37504"/>
    <w:multiLevelType w:val="hybridMultilevel"/>
    <w:tmpl w:val="F276248C"/>
    <w:lvl w:ilvl="0" w:tplc="1E8E82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C60DB"/>
    <w:multiLevelType w:val="hybridMultilevel"/>
    <w:tmpl w:val="DE30513C"/>
    <w:lvl w:ilvl="0" w:tplc="0622C4A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1643"/>
    <w:multiLevelType w:val="hybridMultilevel"/>
    <w:tmpl w:val="8B7816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86542"/>
    <w:multiLevelType w:val="hybridMultilevel"/>
    <w:tmpl w:val="A1F85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68F7D0A"/>
    <w:multiLevelType w:val="hybridMultilevel"/>
    <w:tmpl w:val="78FAAF64"/>
    <w:lvl w:ilvl="0" w:tplc="0EECEA1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722A2"/>
    <w:multiLevelType w:val="hybridMultilevel"/>
    <w:tmpl w:val="60D67B7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B0CF0"/>
    <w:multiLevelType w:val="hybridMultilevel"/>
    <w:tmpl w:val="FB50EF2A"/>
    <w:lvl w:ilvl="0" w:tplc="5A9200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1BB1D22"/>
    <w:multiLevelType w:val="hybridMultilevel"/>
    <w:tmpl w:val="DD5EE86A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E4"/>
    <w:multiLevelType w:val="hybridMultilevel"/>
    <w:tmpl w:val="69323ECC"/>
    <w:lvl w:ilvl="0" w:tplc="4EC699F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5249">
    <w:abstractNumId w:val="3"/>
  </w:num>
  <w:num w:numId="2" w16cid:durableId="209222664">
    <w:abstractNumId w:val="23"/>
  </w:num>
  <w:num w:numId="3" w16cid:durableId="645168267">
    <w:abstractNumId w:val="36"/>
  </w:num>
  <w:num w:numId="4" w16cid:durableId="799148244">
    <w:abstractNumId w:val="5"/>
  </w:num>
  <w:num w:numId="5" w16cid:durableId="1911771929">
    <w:abstractNumId w:val="16"/>
  </w:num>
  <w:num w:numId="6" w16cid:durableId="812062107">
    <w:abstractNumId w:val="41"/>
  </w:num>
  <w:num w:numId="7" w16cid:durableId="1087194776">
    <w:abstractNumId w:val="4"/>
  </w:num>
  <w:num w:numId="8" w16cid:durableId="688146189">
    <w:abstractNumId w:val="10"/>
  </w:num>
  <w:num w:numId="9" w16cid:durableId="467287797">
    <w:abstractNumId w:val="39"/>
  </w:num>
  <w:num w:numId="10" w16cid:durableId="402726313">
    <w:abstractNumId w:val="42"/>
  </w:num>
  <w:num w:numId="11" w16cid:durableId="1142308018">
    <w:abstractNumId w:val="34"/>
  </w:num>
  <w:num w:numId="12" w16cid:durableId="330642018">
    <w:abstractNumId w:val="13"/>
  </w:num>
  <w:num w:numId="13" w16cid:durableId="142552884">
    <w:abstractNumId w:val="19"/>
  </w:num>
  <w:num w:numId="14" w16cid:durableId="1713766562">
    <w:abstractNumId w:val="35"/>
  </w:num>
  <w:num w:numId="15" w16cid:durableId="1855530852">
    <w:abstractNumId w:val="8"/>
  </w:num>
  <w:num w:numId="16" w16cid:durableId="1107197008">
    <w:abstractNumId w:val="17"/>
  </w:num>
  <w:num w:numId="17" w16cid:durableId="194579852">
    <w:abstractNumId w:val="27"/>
  </w:num>
  <w:num w:numId="18" w16cid:durableId="130557454">
    <w:abstractNumId w:val="40"/>
  </w:num>
  <w:num w:numId="19" w16cid:durableId="1378429268">
    <w:abstractNumId w:val="6"/>
  </w:num>
  <w:num w:numId="20" w16cid:durableId="570386871">
    <w:abstractNumId w:val="7"/>
  </w:num>
  <w:num w:numId="21" w16cid:durableId="429591988">
    <w:abstractNumId w:val="26"/>
  </w:num>
  <w:num w:numId="22" w16cid:durableId="1870221930">
    <w:abstractNumId w:val="25"/>
  </w:num>
  <w:num w:numId="23" w16cid:durableId="1746679594">
    <w:abstractNumId w:val="29"/>
  </w:num>
  <w:num w:numId="24" w16cid:durableId="63452624">
    <w:abstractNumId w:val="0"/>
  </w:num>
  <w:num w:numId="25" w16cid:durableId="814224539">
    <w:abstractNumId w:val="38"/>
  </w:num>
  <w:num w:numId="26" w16cid:durableId="2056658422">
    <w:abstractNumId w:val="28"/>
  </w:num>
  <w:num w:numId="27" w16cid:durableId="1932353219">
    <w:abstractNumId w:val="37"/>
  </w:num>
  <w:num w:numId="28" w16cid:durableId="421951823">
    <w:abstractNumId w:val="21"/>
  </w:num>
  <w:num w:numId="29" w16cid:durableId="688025157">
    <w:abstractNumId w:val="2"/>
  </w:num>
  <w:num w:numId="30" w16cid:durableId="1078097500">
    <w:abstractNumId w:val="33"/>
  </w:num>
  <w:num w:numId="31" w16cid:durableId="842402669">
    <w:abstractNumId w:val="11"/>
  </w:num>
  <w:num w:numId="32" w16cid:durableId="1813060321">
    <w:abstractNumId w:val="24"/>
  </w:num>
  <w:num w:numId="33" w16cid:durableId="580876319">
    <w:abstractNumId w:val="12"/>
  </w:num>
  <w:num w:numId="34" w16cid:durableId="967321337">
    <w:abstractNumId w:val="31"/>
  </w:num>
  <w:num w:numId="35" w16cid:durableId="2131590449">
    <w:abstractNumId w:val="20"/>
  </w:num>
  <w:num w:numId="36" w16cid:durableId="2086997888">
    <w:abstractNumId w:val="15"/>
  </w:num>
  <w:num w:numId="37" w16cid:durableId="854853570">
    <w:abstractNumId w:val="9"/>
  </w:num>
  <w:num w:numId="38" w16cid:durableId="2103063942">
    <w:abstractNumId w:val="1"/>
  </w:num>
  <w:num w:numId="39" w16cid:durableId="1691179732">
    <w:abstractNumId w:val="22"/>
  </w:num>
  <w:num w:numId="40" w16cid:durableId="287514353">
    <w:abstractNumId w:val="14"/>
  </w:num>
  <w:num w:numId="41" w16cid:durableId="1304506917">
    <w:abstractNumId w:val="43"/>
  </w:num>
  <w:num w:numId="42" w16cid:durableId="934098626">
    <w:abstractNumId w:val="32"/>
  </w:num>
  <w:num w:numId="43" w16cid:durableId="322516884">
    <w:abstractNumId w:val="30"/>
  </w:num>
  <w:num w:numId="44" w16cid:durableId="122386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C9"/>
    <w:rsid w:val="00002DB4"/>
    <w:rsid w:val="00003945"/>
    <w:rsid w:val="00004B2F"/>
    <w:rsid w:val="00006000"/>
    <w:rsid w:val="000065BD"/>
    <w:rsid w:val="000075A9"/>
    <w:rsid w:val="0001329B"/>
    <w:rsid w:val="000140D7"/>
    <w:rsid w:val="000140EF"/>
    <w:rsid w:val="0001432B"/>
    <w:rsid w:val="0001515A"/>
    <w:rsid w:val="0002381E"/>
    <w:rsid w:val="0002636A"/>
    <w:rsid w:val="00026965"/>
    <w:rsid w:val="0003089C"/>
    <w:rsid w:val="00032AD4"/>
    <w:rsid w:val="000348F2"/>
    <w:rsid w:val="000349E6"/>
    <w:rsid w:val="0003543F"/>
    <w:rsid w:val="000359B2"/>
    <w:rsid w:val="000407D2"/>
    <w:rsid w:val="00042926"/>
    <w:rsid w:val="00043759"/>
    <w:rsid w:val="00043B6F"/>
    <w:rsid w:val="0004514B"/>
    <w:rsid w:val="00045ECB"/>
    <w:rsid w:val="00050397"/>
    <w:rsid w:val="000517A2"/>
    <w:rsid w:val="00051A73"/>
    <w:rsid w:val="00051C4A"/>
    <w:rsid w:val="0005425F"/>
    <w:rsid w:val="00055D74"/>
    <w:rsid w:val="000566B4"/>
    <w:rsid w:val="00056843"/>
    <w:rsid w:val="00063864"/>
    <w:rsid w:val="00064737"/>
    <w:rsid w:val="00064BA4"/>
    <w:rsid w:val="00065718"/>
    <w:rsid w:val="00067CEE"/>
    <w:rsid w:val="00070A38"/>
    <w:rsid w:val="000758D8"/>
    <w:rsid w:val="00076AB1"/>
    <w:rsid w:val="00077345"/>
    <w:rsid w:val="00080178"/>
    <w:rsid w:val="00081CBE"/>
    <w:rsid w:val="00081DCC"/>
    <w:rsid w:val="00086F9B"/>
    <w:rsid w:val="00087F6F"/>
    <w:rsid w:val="000913DE"/>
    <w:rsid w:val="00091AAD"/>
    <w:rsid w:val="00091BFF"/>
    <w:rsid w:val="00091CBB"/>
    <w:rsid w:val="000923D6"/>
    <w:rsid w:val="00092D24"/>
    <w:rsid w:val="00093469"/>
    <w:rsid w:val="00095B16"/>
    <w:rsid w:val="0009620A"/>
    <w:rsid w:val="0009736A"/>
    <w:rsid w:val="000A00B5"/>
    <w:rsid w:val="000A44AC"/>
    <w:rsid w:val="000B1875"/>
    <w:rsid w:val="000B62E8"/>
    <w:rsid w:val="000B6AD4"/>
    <w:rsid w:val="000C2595"/>
    <w:rsid w:val="000C3135"/>
    <w:rsid w:val="000C56DE"/>
    <w:rsid w:val="000C7B4E"/>
    <w:rsid w:val="000D29C2"/>
    <w:rsid w:val="000D32FD"/>
    <w:rsid w:val="000D5165"/>
    <w:rsid w:val="000D7502"/>
    <w:rsid w:val="000E0F7D"/>
    <w:rsid w:val="000E408C"/>
    <w:rsid w:val="000E4B18"/>
    <w:rsid w:val="000E5C03"/>
    <w:rsid w:val="000F0A01"/>
    <w:rsid w:val="000F0B26"/>
    <w:rsid w:val="000F1428"/>
    <w:rsid w:val="000F45D5"/>
    <w:rsid w:val="000F5639"/>
    <w:rsid w:val="000F7D20"/>
    <w:rsid w:val="001028BE"/>
    <w:rsid w:val="00105234"/>
    <w:rsid w:val="00105A26"/>
    <w:rsid w:val="00106345"/>
    <w:rsid w:val="0010787F"/>
    <w:rsid w:val="00110489"/>
    <w:rsid w:val="00111045"/>
    <w:rsid w:val="001114B9"/>
    <w:rsid w:val="0011216A"/>
    <w:rsid w:val="001148A3"/>
    <w:rsid w:val="0011492F"/>
    <w:rsid w:val="0011614C"/>
    <w:rsid w:val="001168ED"/>
    <w:rsid w:val="00116E46"/>
    <w:rsid w:val="001174C3"/>
    <w:rsid w:val="001217C9"/>
    <w:rsid w:val="00122B84"/>
    <w:rsid w:val="00130909"/>
    <w:rsid w:val="0014227F"/>
    <w:rsid w:val="001440CD"/>
    <w:rsid w:val="00144335"/>
    <w:rsid w:val="00146066"/>
    <w:rsid w:val="00162474"/>
    <w:rsid w:val="00165EEB"/>
    <w:rsid w:val="001708D5"/>
    <w:rsid w:val="001723A4"/>
    <w:rsid w:val="00173B3F"/>
    <w:rsid w:val="00174DF1"/>
    <w:rsid w:val="00177A11"/>
    <w:rsid w:val="00181DFA"/>
    <w:rsid w:val="00182063"/>
    <w:rsid w:val="00191D0A"/>
    <w:rsid w:val="0019206F"/>
    <w:rsid w:val="001957CD"/>
    <w:rsid w:val="00195AFB"/>
    <w:rsid w:val="00195D5A"/>
    <w:rsid w:val="001A09AA"/>
    <w:rsid w:val="001A3383"/>
    <w:rsid w:val="001A7206"/>
    <w:rsid w:val="001B0EE2"/>
    <w:rsid w:val="001B1A5E"/>
    <w:rsid w:val="001B1F19"/>
    <w:rsid w:val="001B52E0"/>
    <w:rsid w:val="001B54A6"/>
    <w:rsid w:val="001B73D7"/>
    <w:rsid w:val="001C0EB9"/>
    <w:rsid w:val="001C2718"/>
    <w:rsid w:val="001C3349"/>
    <w:rsid w:val="001C4052"/>
    <w:rsid w:val="001C5F33"/>
    <w:rsid w:val="001C6E0C"/>
    <w:rsid w:val="001D31AB"/>
    <w:rsid w:val="001D412E"/>
    <w:rsid w:val="001E19E0"/>
    <w:rsid w:val="001E3FB5"/>
    <w:rsid w:val="001E44C2"/>
    <w:rsid w:val="001E767C"/>
    <w:rsid w:val="001F0BA6"/>
    <w:rsid w:val="001F4325"/>
    <w:rsid w:val="001F6F4E"/>
    <w:rsid w:val="00200C77"/>
    <w:rsid w:val="002027D9"/>
    <w:rsid w:val="00203B09"/>
    <w:rsid w:val="00206889"/>
    <w:rsid w:val="002078FA"/>
    <w:rsid w:val="002130C4"/>
    <w:rsid w:val="002148BF"/>
    <w:rsid w:val="00214E46"/>
    <w:rsid w:val="00215E68"/>
    <w:rsid w:val="00217AC2"/>
    <w:rsid w:val="002216FF"/>
    <w:rsid w:val="00223213"/>
    <w:rsid w:val="00223CC0"/>
    <w:rsid w:val="00225B47"/>
    <w:rsid w:val="002275D4"/>
    <w:rsid w:val="00230A52"/>
    <w:rsid w:val="00230E7D"/>
    <w:rsid w:val="002316B7"/>
    <w:rsid w:val="002324A6"/>
    <w:rsid w:val="00232C9A"/>
    <w:rsid w:val="00244591"/>
    <w:rsid w:val="002446FC"/>
    <w:rsid w:val="00245DFB"/>
    <w:rsid w:val="00246AEF"/>
    <w:rsid w:val="00251BCC"/>
    <w:rsid w:val="00252C8D"/>
    <w:rsid w:val="00255E0D"/>
    <w:rsid w:val="00260F23"/>
    <w:rsid w:val="002629AD"/>
    <w:rsid w:val="002633DE"/>
    <w:rsid w:val="00263B42"/>
    <w:rsid w:val="0026594F"/>
    <w:rsid w:val="00265D34"/>
    <w:rsid w:val="002665D4"/>
    <w:rsid w:val="002671F9"/>
    <w:rsid w:val="00271214"/>
    <w:rsid w:val="0027310C"/>
    <w:rsid w:val="00274A3A"/>
    <w:rsid w:val="00275033"/>
    <w:rsid w:val="0027705B"/>
    <w:rsid w:val="002810FD"/>
    <w:rsid w:val="002828C7"/>
    <w:rsid w:val="0028442A"/>
    <w:rsid w:val="002851DE"/>
    <w:rsid w:val="00290D30"/>
    <w:rsid w:val="00291B3C"/>
    <w:rsid w:val="00291EDB"/>
    <w:rsid w:val="00292712"/>
    <w:rsid w:val="0029310F"/>
    <w:rsid w:val="00294A26"/>
    <w:rsid w:val="002A3751"/>
    <w:rsid w:val="002A5B60"/>
    <w:rsid w:val="002A7C7C"/>
    <w:rsid w:val="002A7D37"/>
    <w:rsid w:val="002B0F0B"/>
    <w:rsid w:val="002B1C9E"/>
    <w:rsid w:val="002B3018"/>
    <w:rsid w:val="002B34B1"/>
    <w:rsid w:val="002B615E"/>
    <w:rsid w:val="002B673C"/>
    <w:rsid w:val="002C2ACC"/>
    <w:rsid w:val="002C31C5"/>
    <w:rsid w:val="002C5BAD"/>
    <w:rsid w:val="002C7BC6"/>
    <w:rsid w:val="002D0AD1"/>
    <w:rsid w:val="002D2139"/>
    <w:rsid w:val="002D7293"/>
    <w:rsid w:val="002E2951"/>
    <w:rsid w:val="002E4C9D"/>
    <w:rsid w:val="002E5A61"/>
    <w:rsid w:val="002E5B76"/>
    <w:rsid w:val="002E6C09"/>
    <w:rsid w:val="002F2699"/>
    <w:rsid w:val="002F29E3"/>
    <w:rsid w:val="002F2C7F"/>
    <w:rsid w:val="002F4218"/>
    <w:rsid w:val="002F69B4"/>
    <w:rsid w:val="002F6E87"/>
    <w:rsid w:val="002F746C"/>
    <w:rsid w:val="003041DD"/>
    <w:rsid w:val="003060EA"/>
    <w:rsid w:val="00306284"/>
    <w:rsid w:val="003078CB"/>
    <w:rsid w:val="0031238C"/>
    <w:rsid w:val="003133DB"/>
    <w:rsid w:val="003145FD"/>
    <w:rsid w:val="00314C94"/>
    <w:rsid w:val="00315B94"/>
    <w:rsid w:val="00323D59"/>
    <w:rsid w:val="00324338"/>
    <w:rsid w:val="003262F4"/>
    <w:rsid w:val="003275EA"/>
    <w:rsid w:val="0033162F"/>
    <w:rsid w:val="00331F93"/>
    <w:rsid w:val="00333BFA"/>
    <w:rsid w:val="00344548"/>
    <w:rsid w:val="00344649"/>
    <w:rsid w:val="00345683"/>
    <w:rsid w:val="00347255"/>
    <w:rsid w:val="00350D94"/>
    <w:rsid w:val="0035189F"/>
    <w:rsid w:val="00352E03"/>
    <w:rsid w:val="00353780"/>
    <w:rsid w:val="0035389D"/>
    <w:rsid w:val="003618BC"/>
    <w:rsid w:val="00364879"/>
    <w:rsid w:val="00370631"/>
    <w:rsid w:val="003728F9"/>
    <w:rsid w:val="00377804"/>
    <w:rsid w:val="00377ADF"/>
    <w:rsid w:val="003815B3"/>
    <w:rsid w:val="003825AD"/>
    <w:rsid w:val="00382A06"/>
    <w:rsid w:val="003840A8"/>
    <w:rsid w:val="003849DE"/>
    <w:rsid w:val="00385D3C"/>
    <w:rsid w:val="00390EF3"/>
    <w:rsid w:val="00391B0F"/>
    <w:rsid w:val="00392218"/>
    <w:rsid w:val="00393A98"/>
    <w:rsid w:val="00395D54"/>
    <w:rsid w:val="003976A8"/>
    <w:rsid w:val="003978A2"/>
    <w:rsid w:val="003A0B05"/>
    <w:rsid w:val="003A0C05"/>
    <w:rsid w:val="003B0705"/>
    <w:rsid w:val="003B28CD"/>
    <w:rsid w:val="003B3256"/>
    <w:rsid w:val="003B3612"/>
    <w:rsid w:val="003B4C40"/>
    <w:rsid w:val="003C1F00"/>
    <w:rsid w:val="003C2B92"/>
    <w:rsid w:val="003C347D"/>
    <w:rsid w:val="003C3BCC"/>
    <w:rsid w:val="003D1AAB"/>
    <w:rsid w:val="003D48F2"/>
    <w:rsid w:val="003D4FD3"/>
    <w:rsid w:val="003D5795"/>
    <w:rsid w:val="003D5ECA"/>
    <w:rsid w:val="003E20C6"/>
    <w:rsid w:val="003E421E"/>
    <w:rsid w:val="003E5147"/>
    <w:rsid w:val="003E679A"/>
    <w:rsid w:val="003F10A7"/>
    <w:rsid w:val="003F5A43"/>
    <w:rsid w:val="003F79CC"/>
    <w:rsid w:val="0040198C"/>
    <w:rsid w:val="0040213D"/>
    <w:rsid w:val="004028D3"/>
    <w:rsid w:val="00406EBC"/>
    <w:rsid w:val="004147AE"/>
    <w:rsid w:val="0041518C"/>
    <w:rsid w:val="004160CB"/>
    <w:rsid w:val="004232F6"/>
    <w:rsid w:val="0042472F"/>
    <w:rsid w:val="00427A5B"/>
    <w:rsid w:val="00430423"/>
    <w:rsid w:val="00430B9A"/>
    <w:rsid w:val="00430C21"/>
    <w:rsid w:val="00430EB2"/>
    <w:rsid w:val="00434789"/>
    <w:rsid w:val="00437942"/>
    <w:rsid w:val="00441D24"/>
    <w:rsid w:val="00443D4A"/>
    <w:rsid w:val="0044633B"/>
    <w:rsid w:val="00450937"/>
    <w:rsid w:val="00450B6E"/>
    <w:rsid w:val="00451888"/>
    <w:rsid w:val="00453ECD"/>
    <w:rsid w:val="0045668A"/>
    <w:rsid w:val="004607E9"/>
    <w:rsid w:val="00463B82"/>
    <w:rsid w:val="004640BA"/>
    <w:rsid w:val="00464342"/>
    <w:rsid w:val="0046507A"/>
    <w:rsid w:val="00472F82"/>
    <w:rsid w:val="004734CA"/>
    <w:rsid w:val="00473822"/>
    <w:rsid w:val="00473E74"/>
    <w:rsid w:val="00477967"/>
    <w:rsid w:val="00477C5D"/>
    <w:rsid w:val="00480237"/>
    <w:rsid w:val="00481FBD"/>
    <w:rsid w:val="00484904"/>
    <w:rsid w:val="00485DB5"/>
    <w:rsid w:val="0049002D"/>
    <w:rsid w:val="004911C1"/>
    <w:rsid w:val="00492376"/>
    <w:rsid w:val="00492910"/>
    <w:rsid w:val="00495863"/>
    <w:rsid w:val="00495F16"/>
    <w:rsid w:val="004A03C2"/>
    <w:rsid w:val="004A097E"/>
    <w:rsid w:val="004A1605"/>
    <w:rsid w:val="004A432A"/>
    <w:rsid w:val="004B1189"/>
    <w:rsid w:val="004B1615"/>
    <w:rsid w:val="004B2988"/>
    <w:rsid w:val="004C0534"/>
    <w:rsid w:val="004C340C"/>
    <w:rsid w:val="004C7B6E"/>
    <w:rsid w:val="004D1877"/>
    <w:rsid w:val="004D33FA"/>
    <w:rsid w:val="004D56A5"/>
    <w:rsid w:val="004D6BBC"/>
    <w:rsid w:val="004D76DA"/>
    <w:rsid w:val="004D7CB0"/>
    <w:rsid w:val="004E0CD5"/>
    <w:rsid w:val="004E5436"/>
    <w:rsid w:val="004E6F3E"/>
    <w:rsid w:val="004F1412"/>
    <w:rsid w:val="004F593C"/>
    <w:rsid w:val="00500B70"/>
    <w:rsid w:val="00501218"/>
    <w:rsid w:val="00502996"/>
    <w:rsid w:val="005111D2"/>
    <w:rsid w:val="0051194B"/>
    <w:rsid w:val="00511E11"/>
    <w:rsid w:val="00526679"/>
    <w:rsid w:val="00527AF0"/>
    <w:rsid w:val="00530C01"/>
    <w:rsid w:val="00530F53"/>
    <w:rsid w:val="00531D07"/>
    <w:rsid w:val="00531E44"/>
    <w:rsid w:val="0053599B"/>
    <w:rsid w:val="00546ED2"/>
    <w:rsid w:val="00554234"/>
    <w:rsid w:val="00556F87"/>
    <w:rsid w:val="00557C9F"/>
    <w:rsid w:val="00562EB9"/>
    <w:rsid w:val="00563587"/>
    <w:rsid w:val="0056480A"/>
    <w:rsid w:val="00564C23"/>
    <w:rsid w:val="00564DE0"/>
    <w:rsid w:val="00564DF7"/>
    <w:rsid w:val="005670FD"/>
    <w:rsid w:val="00571FC9"/>
    <w:rsid w:val="00574219"/>
    <w:rsid w:val="00575645"/>
    <w:rsid w:val="00581A69"/>
    <w:rsid w:val="005846E6"/>
    <w:rsid w:val="00586210"/>
    <w:rsid w:val="00587964"/>
    <w:rsid w:val="00587AE2"/>
    <w:rsid w:val="00590E4F"/>
    <w:rsid w:val="00591448"/>
    <w:rsid w:val="005922B9"/>
    <w:rsid w:val="0059398F"/>
    <w:rsid w:val="00595A6E"/>
    <w:rsid w:val="005A138F"/>
    <w:rsid w:val="005A1C09"/>
    <w:rsid w:val="005A1E37"/>
    <w:rsid w:val="005A33F9"/>
    <w:rsid w:val="005B039F"/>
    <w:rsid w:val="005B1555"/>
    <w:rsid w:val="005B1BB3"/>
    <w:rsid w:val="005B1FF3"/>
    <w:rsid w:val="005B2174"/>
    <w:rsid w:val="005B4E1F"/>
    <w:rsid w:val="005B6FE9"/>
    <w:rsid w:val="005D151D"/>
    <w:rsid w:val="005D15F9"/>
    <w:rsid w:val="005D31AA"/>
    <w:rsid w:val="005D4EAB"/>
    <w:rsid w:val="005D5953"/>
    <w:rsid w:val="005E1EF9"/>
    <w:rsid w:val="005E2C55"/>
    <w:rsid w:val="005E7C4D"/>
    <w:rsid w:val="005F13AB"/>
    <w:rsid w:val="005F306A"/>
    <w:rsid w:val="005F4087"/>
    <w:rsid w:val="005F5733"/>
    <w:rsid w:val="005F5D6B"/>
    <w:rsid w:val="005F66D0"/>
    <w:rsid w:val="00600FB1"/>
    <w:rsid w:val="00601D34"/>
    <w:rsid w:val="00603B0D"/>
    <w:rsid w:val="006115DD"/>
    <w:rsid w:val="00613FC1"/>
    <w:rsid w:val="006204EA"/>
    <w:rsid w:val="0062276C"/>
    <w:rsid w:val="006229BF"/>
    <w:rsid w:val="006276BA"/>
    <w:rsid w:val="006337F4"/>
    <w:rsid w:val="00637739"/>
    <w:rsid w:val="00640102"/>
    <w:rsid w:val="0064252F"/>
    <w:rsid w:val="00642749"/>
    <w:rsid w:val="00642858"/>
    <w:rsid w:val="006435A9"/>
    <w:rsid w:val="0064668C"/>
    <w:rsid w:val="00646A4D"/>
    <w:rsid w:val="00647FFD"/>
    <w:rsid w:val="006529A6"/>
    <w:rsid w:val="00656921"/>
    <w:rsid w:val="006608AE"/>
    <w:rsid w:val="006620A9"/>
    <w:rsid w:val="00662212"/>
    <w:rsid w:val="00663460"/>
    <w:rsid w:val="00665F5C"/>
    <w:rsid w:val="00666ACA"/>
    <w:rsid w:val="00667292"/>
    <w:rsid w:val="0066729E"/>
    <w:rsid w:val="0067350A"/>
    <w:rsid w:val="00675281"/>
    <w:rsid w:val="00684876"/>
    <w:rsid w:val="00694B96"/>
    <w:rsid w:val="006A2311"/>
    <w:rsid w:val="006A2426"/>
    <w:rsid w:val="006A2D79"/>
    <w:rsid w:val="006A5A8F"/>
    <w:rsid w:val="006A6664"/>
    <w:rsid w:val="006A6DA1"/>
    <w:rsid w:val="006B34D4"/>
    <w:rsid w:val="006B49D4"/>
    <w:rsid w:val="006B5FAE"/>
    <w:rsid w:val="006C492E"/>
    <w:rsid w:val="006C5247"/>
    <w:rsid w:val="006C5E6A"/>
    <w:rsid w:val="006D0074"/>
    <w:rsid w:val="006D317F"/>
    <w:rsid w:val="006D3E50"/>
    <w:rsid w:val="006D54F0"/>
    <w:rsid w:val="006D6342"/>
    <w:rsid w:val="006D6CF3"/>
    <w:rsid w:val="006D7AD7"/>
    <w:rsid w:val="006E064A"/>
    <w:rsid w:val="006E369B"/>
    <w:rsid w:val="006E3E60"/>
    <w:rsid w:val="006E4816"/>
    <w:rsid w:val="006F0780"/>
    <w:rsid w:val="006F0807"/>
    <w:rsid w:val="006F348F"/>
    <w:rsid w:val="006F3597"/>
    <w:rsid w:val="006F4B6F"/>
    <w:rsid w:val="00701A4E"/>
    <w:rsid w:val="00701E66"/>
    <w:rsid w:val="00703A9F"/>
    <w:rsid w:val="00703C16"/>
    <w:rsid w:val="00706CBD"/>
    <w:rsid w:val="007109D7"/>
    <w:rsid w:val="00723D15"/>
    <w:rsid w:val="00725045"/>
    <w:rsid w:val="00734E4A"/>
    <w:rsid w:val="00735044"/>
    <w:rsid w:val="00740BC8"/>
    <w:rsid w:val="00743094"/>
    <w:rsid w:val="0074526A"/>
    <w:rsid w:val="00746FA4"/>
    <w:rsid w:val="0075246C"/>
    <w:rsid w:val="00752D28"/>
    <w:rsid w:val="007559CC"/>
    <w:rsid w:val="00757013"/>
    <w:rsid w:val="007672F4"/>
    <w:rsid w:val="00770934"/>
    <w:rsid w:val="00770DDE"/>
    <w:rsid w:val="00772795"/>
    <w:rsid w:val="00773A86"/>
    <w:rsid w:val="00775EDA"/>
    <w:rsid w:val="00781AEC"/>
    <w:rsid w:val="0078444D"/>
    <w:rsid w:val="00784733"/>
    <w:rsid w:val="00784D70"/>
    <w:rsid w:val="00785743"/>
    <w:rsid w:val="00790D29"/>
    <w:rsid w:val="00791311"/>
    <w:rsid w:val="00792428"/>
    <w:rsid w:val="0079268B"/>
    <w:rsid w:val="007929CB"/>
    <w:rsid w:val="00794896"/>
    <w:rsid w:val="007959F9"/>
    <w:rsid w:val="007A093D"/>
    <w:rsid w:val="007A1EB2"/>
    <w:rsid w:val="007A52CE"/>
    <w:rsid w:val="007A56C6"/>
    <w:rsid w:val="007A5A69"/>
    <w:rsid w:val="007A73C3"/>
    <w:rsid w:val="007A7B0F"/>
    <w:rsid w:val="007B416B"/>
    <w:rsid w:val="007B731C"/>
    <w:rsid w:val="007C033C"/>
    <w:rsid w:val="007C0D80"/>
    <w:rsid w:val="007C7C77"/>
    <w:rsid w:val="007D0E7A"/>
    <w:rsid w:val="007D0F3C"/>
    <w:rsid w:val="007D5890"/>
    <w:rsid w:val="007D75F1"/>
    <w:rsid w:val="007D7E55"/>
    <w:rsid w:val="007E24A2"/>
    <w:rsid w:val="007F1BA6"/>
    <w:rsid w:val="007F1EEF"/>
    <w:rsid w:val="007F2415"/>
    <w:rsid w:val="007F4502"/>
    <w:rsid w:val="007F58C9"/>
    <w:rsid w:val="007F696B"/>
    <w:rsid w:val="00804AA0"/>
    <w:rsid w:val="0081157A"/>
    <w:rsid w:val="00820203"/>
    <w:rsid w:val="00820959"/>
    <w:rsid w:val="00821718"/>
    <w:rsid w:val="008234D9"/>
    <w:rsid w:val="00825333"/>
    <w:rsid w:val="00825D37"/>
    <w:rsid w:val="0083164C"/>
    <w:rsid w:val="00831A95"/>
    <w:rsid w:val="00835789"/>
    <w:rsid w:val="008367B5"/>
    <w:rsid w:val="00837D13"/>
    <w:rsid w:val="008402F2"/>
    <w:rsid w:val="00844D8F"/>
    <w:rsid w:val="00847AAD"/>
    <w:rsid w:val="00847B63"/>
    <w:rsid w:val="00847D37"/>
    <w:rsid w:val="008511C6"/>
    <w:rsid w:val="00852052"/>
    <w:rsid w:val="00852912"/>
    <w:rsid w:val="008536E3"/>
    <w:rsid w:val="00855F1A"/>
    <w:rsid w:val="008613FA"/>
    <w:rsid w:val="00863815"/>
    <w:rsid w:val="00863D94"/>
    <w:rsid w:val="00865A46"/>
    <w:rsid w:val="0086630D"/>
    <w:rsid w:val="008703FA"/>
    <w:rsid w:val="00870EC3"/>
    <w:rsid w:val="008733D6"/>
    <w:rsid w:val="00876ADB"/>
    <w:rsid w:val="00880304"/>
    <w:rsid w:val="00881BB6"/>
    <w:rsid w:val="008844E4"/>
    <w:rsid w:val="0088561D"/>
    <w:rsid w:val="0088735C"/>
    <w:rsid w:val="00891F1D"/>
    <w:rsid w:val="0089216B"/>
    <w:rsid w:val="0089269A"/>
    <w:rsid w:val="008943A9"/>
    <w:rsid w:val="008947C6"/>
    <w:rsid w:val="00894CFE"/>
    <w:rsid w:val="008967FC"/>
    <w:rsid w:val="00897D8E"/>
    <w:rsid w:val="008A0631"/>
    <w:rsid w:val="008A5649"/>
    <w:rsid w:val="008A578E"/>
    <w:rsid w:val="008B0088"/>
    <w:rsid w:val="008B1AAC"/>
    <w:rsid w:val="008B1B83"/>
    <w:rsid w:val="008B4C9B"/>
    <w:rsid w:val="008B5F5A"/>
    <w:rsid w:val="008B6AF7"/>
    <w:rsid w:val="008C0DE3"/>
    <w:rsid w:val="008C11D7"/>
    <w:rsid w:val="008C163C"/>
    <w:rsid w:val="008C1A36"/>
    <w:rsid w:val="008C30B7"/>
    <w:rsid w:val="008D0F18"/>
    <w:rsid w:val="008D1138"/>
    <w:rsid w:val="008D35DE"/>
    <w:rsid w:val="008E22DE"/>
    <w:rsid w:val="008E3B5F"/>
    <w:rsid w:val="008E788E"/>
    <w:rsid w:val="008F0C39"/>
    <w:rsid w:val="008F0EEE"/>
    <w:rsid w:val="008F4B76"/>
    <w:rsid w:val="008F717D"/>
    <w:rsid w:val="00900CB1"/>
    <w:rsid w:val="00902D47"/>
    <w:rsid w:val="0090324A"/>
    <w:rsid w:val="0090708F"/>
    <w:rsid w:val="00910AD7"/>
    <w:rsid w:val="009111B6"/>
    <w:rsid w:val="00914D50"/>
    <w:rsid w:val="00915996"/>
    <w:rsid w:val="00917A73"/>
    <w:rsid w:val="009204A9"/>
    <w:rsid w:val="00920E97"/>
    <w:rsid w:val="0092211D"/>
    <w:rsid w:val="00923B84"/>
    <w:rsid w:val="00923DD3"/>
    <w:rsid w:val="009244AE"/>
    <w:rsid w:val="009258C2"/>
    <w:rsid w:val="00925E07"/>
    <w:rsid w:val="00927252"/>
    <w:rsid w:val="00931C1E"/>
    <w:rsid w:val="00933D73"/>
    <w:rsid w:val="00935ACC"/>
    <w:rsid w:val="00936A2B"/>
    <w:rsid w:val="00936AD6"/>
    <w:rsid w:val="00952490"/>
    <w:rsid w:val="0095339E"/>
    <w:rsid w:val="00954819"/>
    <w:rsid w:val="00955B6C"/>
    <w:rsid w:val="0096422B"/>
    <w:rsid w:val="009655F9"/>
    <w:rsid w:val="009656F1"/>
    <w:rsid w:val="009721E6"/>
    <w:rsid w:val="009736CC"/>
    <w:rsid w:val="00974CD3"/>
    <w:rsid w:val="00974EAE"/>
    <w:rsid w:val="009777AA"/>
    <w:rsid w:val="00984EEF"/>
    <w:rsid w:val="009871D6"/>
    <w:rsid w:val="00991586"/>
    <w:rsid w:val="00995D65"/>
    <w:rsid w:val="009A3322"/>
    <w:rsid w:val="009A5C8D"/>
    <w:rsid w:val="009A7BC7"/>
    <w:rsid w:val="009B2346"/>
    <w:rsid w:val="009B6ACB"/>
    <w:rsid w:val="009B7BA1"/>
    <w:rsid w:val="009C47DE"/>
    <w:rsid w:val="009C4F2B"/>
    <w:rsid w:val="009D1023"/>
    <w:rsid w:val="009D22AE"/>
    <w:rsid w:val="009D2C72"/>
    <w:rsid w:val="009D3D87"/>
    <w:rsid w:val="009D4274"/>
    <w:rsid w:val="009D5AF8"/>
    <w:rsid w:val="009D675A"/>
    <w:rsid w:val="009D7D79"/>
    <w:rsid w:val="009E013A"/>
    <w:rsid w:val="009E4A1A"/>
    <w:rsid w:val="009E4DF3"/>
    <w:rsid w:val="009E5C3D"/>
    <w:rsid w:val="009E68BA"/>
    <w:rsid w:val="009E6CB7"/>
    <w:rsid w:val="009F189C"/>
    <w:rsid w:val="009F35B0"/>
    <w:rsid w:val="00A03582"/>
    <w:rsid w:val="00A0669D"/>
    <w:rsid w:val="00A10371"/>
    <w:rsid w:val="00A20FC8"/>
    <w:rsid w:val="00A30537"/>
    <w:rsid w:val="00A30E63"/>
    <w:rsid w:val="00A31565"/>
    <w:rsid w:val="00A3243A"/>
    <w:rsid w:val="00A325EF"/>
    <w:rsid w:val="00A42C6D"/>
    <w:rsid w:val="00A44CA9"/>
    <w:rsid w:val="00A451E4"/>
    <w:rsid w:val="00A45FBC"/>
    <w:rsid w:val="00A468D7"/>
    <w:rsid w:val="00A50BD5"/>
    <w:rsid w:val="00A510D9"/>
    <w:rsid w:val="00A52501"/>
    <w:rsid w:val="00A539EB"/>
    <w:rsid w:val="00A609AE"/>
    <w:rsid w:val="00A62B82"/>
    <w:rsid w:val="00A667D7"/>
    <w:rsid w:val="00A71EE7"/>
    <w:rsid w:val="00A723C1"/>
    <w:rsid w:val="00A7244C"/>
    <w:rsid w:val="00A7330A"/>
    <w:rsid w:val="00A73FF2"/>
    <w:rsid w:val="00A74288"/>
    <w:rsid w:val="00A7559B"/>
    <w:rsid w:val="00A7725D"/>
    <w:rsid w:val="00A77AC9"/>
    <w:rsid w:val="00A81F1A"/>
    <w:rsid w:val="00A85840"/>
    <w:rsid w:val="00A86FF4"/>
    <w:rsid w:val="00A9320E"/>
    <w:rsid w:val="00A94577"/>
    <w:rsid w:val="00A960ED"/>
    <w:rsid w:val="00A9776B"/>
    <w:rsid w:val="00AA0174"/>
    <w:rsid w:val="00AA072A"/>
    <w:rsid w:val="00AA74D2"/>
    <w:rsid w:val="00AA797F"/>
    <w:rsid w:val="00AB0DF4"/>
    <w:rsid w:val="00AB1A38"/>
    <w:rsid w:val="00AB27F4"/>
    <w:rsid w:val="00AB339B"/>
    <w:rsid w:val="00AB3457"/>
    <w:rsid w:val="00AB4BF9"/>
    <w:rsid w:val="00AB4FBA"/>
    <w:rsid w:val="00AB5FD5"/>
    <w:rsid w:val="00AD0720"/>
    <w:rsid w:val="00AD0C02"/>
    <w:rsid w:val="00AD241C"/>
    <w:rsid w:val="00AD3C48"/>
    <w:rsid w:val="00AD3EF1"/>
    <w:rsid w:val="00AD42CF"/>
    <w:rsid w:val="00AD5988"/>
    <w:rsid w:val="00AD79DB"/>
    <w:rsid w:val="00AE142E"/>
    <w:rsid w:val="00AE1804"/>
    <w:rsid w:val="00AE427A"/>
    <w:rsid w:val="00AE4391"/>
    <w:rsid w:val="00AE5C58"/>
    <w:rsid w:val="00AE68F8"/>
    <w:rsid w:val="00AE73C4"/>
    <w:rsid w:val="00AF0FC6"/>
    <w:rsid w:val="00AF5A24"/>
    <w:rsid w:val="00AF6F53"/>
    <w:rsid w:val="00B01425"/>
    <w:rsid w:val="00B05C34"/>
    <w:rsid w:val="00B10FD4"/>
    <w:rsid w:val="00B1349C"/>
    <w:rsid w:val="00B134E7"/>
    <w:rsid w:val="00B1387C"/>
    <w:rsid w:val="00B14BEF"/>
    <w:rsid w:val="00B20427"/>
    <w:rsid w:val="00B22933"/>
    <w:rsid w:val="00B26A9B"/>
    <w:rsid w:val="00B35C74"/>
    <w:rsid w:val="00B37044"/>
    <w:rsid w:val="00B403B2"/>
    <w:rsid w:val="00B40CEB"/>
    <w:rsid w:val="00B44926"/>
    <w:rsid w:val="00B512B5"/>
    <w:rsid w:val="00B5170D"/>
    <w:rsid w:val="00B53962"/>
    <w:rsid w:val="00B562C1"/>
    <w:rsid w:val="00B56D7B"/>
    <w:rsid w:val="00B6217A"/>
    <w:rsid w:val="00B65200"/>
    <w:rsid w:val="00B65D21"/>
    <w:rsid w:val="00B66DBD"/>
    <w:rsid w:val="00B672FB"/>
    <w:rsid w:val="00B714F9"/>
    <w:rsid w:val="00B717DD"/>
    <w:rsid w:val="00B73355"/>
    <w:rsid w:val="00B73946"/>
    <w:rsid w:val="00B76B3F"/>
    <w:rsid w:val="00B76CFF"/>
    <w:rsid w:val="00B77CB7"/>
    <w:rsid w:val="00B80A54"/>
    <w:rsid w:val="00B828C1"/>
    <w:rsid w:val="00B82FF1"/>
    <w:rsid w:val="00B86B08"/>
    <w:rsid w:val="00B87FB0"/>
    <w:rsid w:val="00B9049F"/>
    <w:rsid w:val="00B9713C"/>
    <w:rsid w:val="00BA0016"/>
    <w:rsid w:val="00BA1B71"/>
    <w:rsid w:val="00BA46E2"/>
    <w:rsid w:val="00BA4708"/>
    <w:rsid w:val="00BB0FDE"/>
    <w:rsid w:val="00BB1AB2"/>
    <w:rsid w:val="00BB590C"/>
    <w:rsid w:val="00BB5A49"/>
    <w:rsid w:val="00BB60F1"/>
    <w:rsid w:val="00BB63E4"/>
    <w:rsid w:val="00BC0D4D"/>
    <w:rsid w:val="00BC11CE"/>
    <w:rsid w:val="00BC62A9"/>
    <w:rsid w:val="00BC6711"/>
    <w:rsid w:val="00BD542A"/>
    <w:rsid w:val="00BE04A3"/>
    <w:rsid w:val="00BE11EB"/>
    <w:rsid w:val="00BE1E04"/>
    <w:rsid w:val="00BE3C8F"/>
    <w:rsid w:val="00BE4468"/>
    <w:rsid w:val="00BE53C0"/>
    <w:rsid w:val="00BE64A5"/>
    <w:rsid w:val="00BF0441"/>
    <w:rsid w:val="00BF07A7"/>
    <w:rsid w:val="00BF1429"/>
    <w:rsid w:val="00BF3712"/>
    <w:rsid w:val="00BF470D"/>
    <w:rsid w:val="00BF60FE"/>
    <w:rsid w:val="00C03D77"/>
    <w:rsid w:val="00C06335"/>
    <w:rsid w:val="00C06DB7"/>
    <w:rsid w:val="00C1044E"/>
    <w:rsid w:val="00C13445"/>
    <w:rsid w:val="00C14499"/>
    <w:rsid w:val="00C159BC"/>
    <w:rsid w:val="00C17743"/>
    <w:rsid w:val="00C20F2C"/>
    <w:rsid w:val="00C21771"/>
    <w:rsid w:val="00C273C7"/>
    <w:rsid w:val="00C3021B"/>
    <w:rsid w:val="00C41167"/>
    <w:rsid w:val="00C4167B"/>
    <w:rsid w:val="00C44FB4"/>
    <w:rsid w:val="00C50656"/>
    <w:rsid w:val="00C50B94"/>
    <w:rsid w:val="00C522FE"/>
    <w:rsid w:val="00C546C9"/>
    <w:rsid w:val="00C54E02"/>
    <w:rsid w:val="00C6407E"/>
    <w:rsid w:val="00C64222"/>
    <w:rsid w:val="00C642E6"/>
    <w:rsid w:val="00C67B86"/>
    <w:rsid w:val="00C7007F"/>
    <w:rsid w:val="00C714CC"/>
    <w:rsid w:val="00C73C98"/>
    <w:rsid w:val="00C754DA"/>
    <w:rsid w:val="00C76E4D"/>
    <w:rsid w:val="00C77493"/>
    <w:rsid w:val="00C77884"/>
    <w:rsid w:val="00C805F4"/>
    <w:rsid w:val="00C81BE0"/>
    <w:rsid w:val="00C8353B"/>
    <w:rsid w:val="00C84453"/>
    <w:rsid w:val="00C86705"/>
    <w:rsid w:val="00C868BA"/>
    <w:rsid w:val="00C875E1"/>
    <w:rsid w:val="00C900B3"/>
    <w:rsid w:val="00C90BE4"/>
    <w:rsid w:val="00C927FA"/>
    <w:rsid w:val="00C974E6"/>
    <w:rsid w:val="00CA5794"/>
    <w:rsid w:val="00CA719F"/>
    <w:rsid w:val="00CA76ED"/>
    <w:rsid w:val="00CB0171"/>
    <w:rsid w:val="00CB1161"/>
    <w:rsid w:val="00CC0B21"/>
    <w:rsid w:val="00CC0B96"/>
    <w:rsid w:val="00CC17D0"/>
    <w:rsid w:val="00CC37C6"/>
    <w:rsid w:val="00CD47CC"/>
    <w:rsid w:val="00CD687A"/>
    <w:rsid w:val="00CE2C79"/>
    <w:rsid w:val="00CF6B1E"/>
    <w:rsid w:val="00D00689"/>
    <w:rsid w:val="00D031C6"/>
    <w:rsid w:val="00D035B1"/>
    <w:rsid w:val="00D10CE6"/>
    <w:rsid w:val="00D1414D"/>
    <w:rsid w:val="00D14E02"/>
    <w:rsid w:val="00D15695"/>
    <w:rsid w:val="00D15B08"/>
    <w:rsid w:val="00D15E77"/>
    <w:rsid w:val="00D15F16"/>
    <w:rsid w:val="00D1712F"/>
    <w:rsid w:val="00D2103F"/>
    <w:rsid w:val="00D22002"/>
    <w:rsid w:val="00D220B0"/>
    <w:rsid w:val="00D22DB1"/>
    <w:rsid w:val="00D235B5"/>
    <w:rsid w:val="00D2636D"/>
    <w:rsid w:val="00D26703"/>
    <w:rsid w:val="00D310C3"/>
    <w:rsid w:val="00D31399"/>
    <w:rsid w:val="00D408F2"/>
    <w:rsid w:val="00D44658"/>
    <w:rsid w:val="00D46007"/>
    <w:rsid w:val="00D46572"/>
    <w:rsid w:val="00D46FE0"/>
    <w:rsid w:val="00D503B7"/>
    <w:rsid w:val="00D531D5"/>
    <w:rsid w:val="00D554BE"/>
    <w:rsid w:val="00D604FB"/>
    <w:rsid w:val="00D6756E"/>
    <w:rsid w:val="00D67A67"/>
    <w:rsid w:val="00D700B4"/>
    <w:rsid w:val="00D74418"/>
    <w:rsid w:val="00D749AD"/>
    <w:rsid w:val="00D751E3"/>
    <w:rsid w:val="00D837B8"/>
    <w:rsid w:val="00D85F72"/>
    <w:rsid w:val="00D86116"/>
    <w:rsid w:val="00D864ED"/>
    <w:rsid w:val="00D86830"/>
    <w:rsid w:val="00D92EBB"/>
    <w:rsid w:val="00D93185"/>
    <w:rsid w:val="00D93907"/>
    <w:rsid w:val="00D943A1"/>
    <w:rsid w:val="00D95787"/>
    <w:rsid w:val="00DA1797"/>
    <w:rsid w:val="00DA68B9"/>
    <w:rsid w:val="00DB182C"/>
    <w:rsid w:val="00DB3C52"/>
    <w:rsid w:val="00DB3EBA"/>
    <w:rsid w:val="00DB6DFB"/>
    <w:rsid w:val="00DB7546"/>
    <w:rsid w:val="00DC19F3"/>
    <w:rsid w:val="00DC4763"/>
    <w:rsid w:val="00DC47B5"/>
    <w:rsid w:val="00DC4B4B"/>
    <w:rsid w:val="00DC52F9"/>
    <w:rsid w:val="00DC5E86"/>
    <w:rsid w:val="00DD3E33"/>
    <w:rsid w:val="00DE0238"/>
    <w:rsid w:val="00DE10F0"/>
    <w:rsid w:val="00DE3F4E"/>
    <w:rsid w:val="00DE55B6"/>
    <w:rsid w:val="00DE55F8"/>
    <w:rsid w:val="00DE6395"/>
    <w:rsid w:val="00DE6770"/>
    <w:rsid w:val="00DE7A60"/>
    <w:rsid w:val="00DF2405"/>
    <w:rsid w:val="00DF2BCF"/>
    <w:rsid w:val="00DF49C6"/>
    <w:rsid w:val="00DF5378"/>
    <w:rsid w:val="00DF5F2C"/>
    <w:rsid w:val="00DF6030"/>
    <w:rsid w:val="00E00BB9"/>
    <w:rsid w:val="00E020E8"/>
    <w:rsid w:val="00E05663"/>
    <w:rsid w:val="00E12AFF"/>
    <w:rsid w:val="00E146F1"/>
    <w:rsid w:val="00E17C85"/>
    <w:rsid w:val="00E17C8D"/>
    <w:rsid w:val="00E17CCC"/>
    <w:rsid w:val="00E17F8C"/>
    <w:rsid w:val="00E21115"/>
    <w:rsid w:val="00E2611E"/>
    <w:rsid w:val="00E318C3"/>
    <w:rsid w:val="00E328A4"/>
    <w:rsid w:val="00E33C26"/>
    <w:rsid w:val="00E36D9B"/>
    <w:rsid w:val="00E44AF9"/>
    <w:rsid w:val="00E5086B"/>
    <w:rsid w:val="00E51FCF"/>
    <w:rsid w:val="00E51FD4"/>
    <w:rsid w:val="00E57CBC"/>
    <w:rsid w:val="00E611ED"/>
    <w:rsid w:val="00E61AC6"/>
    <w:rsid w:val="00E62C9A"/>
    <w:rsid w:val="00E6623E"/>
    <w:rsid w:val="00E6765B"/>
    <w:rsid w:val="00E67F76"/>
    <w:rsid w:val="00E70D36"/>
    <w:rsid w:val="00E71ABE"/>
    <w:rsid w:val="00E732B0"/>
    <w:rsid w:val="00E73D6D"/>
    <w:rsid w:val="00E74659"/>
    <w:rsid w:val="00E75122"/>
    <w:rsid w:val="00E7602F"/>
    <w:rsid w:val="00E80B86"/>
    <w:rsid w:val="00E82962"/>
    <w:rsid w:val="00E82AEF"/>
    <w:rsid w:val="00E8562A"/>
    <w:rsid w:val="00E85B32"/>
    <w:rsid w:val="00E86815"/>
    <w:rsid w:val="00E87987"/>
    <w:rsid w:val="00E87B88"/>
    <w:rsid w:val="00E904E7"/>
    <w:rsid w:val="00E92354"/>
    <w:rsid w:val="00E934EB"/>
    <w:rsid w:val="00E950E2"/>
    <w:rsid w:val="00E966C5"/>
    <w:rsid w:val="00E97383"/>
    <w:rsid w:val="00EA02D0"/>
    <w:rsid w:val="00EA03D9"/>
    <w:rsid w:val="00EA0619"/>
    <w:rsid w:val="00EA0832"/>
    <w:rsid w:val="00EA230A"/>
    <w:rsid w:val="00EA2A17"/>
    <w:rsid w:val="00EA437D"/>
    <w:rsid w:val="00EA4458"/>
    <w:rsid w:val="00EA6D81"/>
    <w:rsid w:val="00EB0CC0"/>
    <w:rsid w:val="00EB6FA5"/>
    <w:rsid w:val="00EB7BC2"/>
    <w:rsid w:val="00EC13DB"/>
    <w:rsid w:val="00EC3424"/>
    <w:rsid w:val="00EC5450"/>
    <w:rsid w:val="00EC70BA"/>
    <w:rsid w:val="00EC75E8"/>
    <w:rsid w:val="00EC7F13"/>
    <w:rsid w:val="00ED061E"/>
    <w:rsid w:val="00ED0D34"/>
    <w:rsid w:val="00ED1410"/>
    <w:rsid w:val="00ED2BF9"/>
    <w:rsid w:val="00ED2E65"/>
    <w:rsid w:val="00ED37C0"/>
    <w:rsid w:val="00ED4EE6"/>
    <w:rsid w:val="00ED5477"/>
    <w:rsid w:val="00EE16AB"/>
    <w:rsid w:val="00EE1ACB"/>
    <w:rsid w:val="00EF0844"/>
    <w:rsid w:val="00EF1ED8"/>
    <w:rsid w:val="00F0021B"/>
    <w:rsid w:val="00F00B9E"/>
    <w:rsid w:val="00F015A3"/>
    <w:rsid w:val="00F02A28"/>
    <w:rsid w:val="00F04C3E"/>
    <w:rsid w:val="00F05FC8"/>
    <w:rsid w:val="00F068F7"/>
    <w:rsid w:val="00F11884"/>
    <w:rsid w:val="00F11F06"/>
    <w:rsid w:val="00F11F1D"/>
    <w:rsid w:val="00F13AB8"/>
    <w:rsid w:val="00F20B9F"/>
    <w:rsid w:val="00F20BF9"/>
    <w:rsid w:val="00F22AD0"/>
    <w:rsid w:val="00F300CA"/>
    <w:rsid w:val="00F3426F"/>
    <w:rsid w:val="00F34B6E"/>
    <w:rsid w:val="00F36151"/>
    <w:rsid w:val="00F369D6"/>
    <w:rsid w:val="00F41194"/>
    <w:rsid w:val="00F42EB0"/>
    <w:rsid w:val="00F4621B"/>
    <w:rsid w:val="00F46E70"/>
    <w:rsid w:val="00F513AD"/>
    <w:rsid w:val="00F54995"/>
    <w:rsid w:val="00F56587"/>
    <w:rsid w:val="00F65609"/>
    <w:rsid w:val="00F65778"/>
    <w:rsid w:val="00F66197"/>
    <w:rsid w:val="00F74D45"/>
    <w:rsid w:val="00F76108"/>
    <w:rsid w:val="00F76698"/>
    <w:rsid w:val="00F80113"/>
    <w:rsid w:val="00F80DEF"/>
    <w:rsid w:val="00F82399"/>
    <w:rsid w:val="00F83B9B"/>
    <w:rsid w:val="00F90533"/>
    <w:rsid w:val="00F9163C"/>
    <w:rsid w:val="00F9395A"/>
    <w:rsid w:val="00F96448"/>
    <w:rsid w:val="00F964FF"/>
    <w:rsid w:val="00F97A54"/>
    <w:rsid w:val="00FA0DDD"/>
    <w:rsid w:val="00FA22CA"/>
    <w:rsid w:val="00FA2930"/>
    <w:rsid w:val="00FA2E53"/>
    <w:rsid w:val="00FA2E5A"/>
    <w:rsid w:val="00FB1B11"/>
    <w:rsid w:val="00FB4B15"/>
    <w:rsid w:val="00FB4E97"/>
    <w:rsid w:val="00FC1399"/>
    <w:rsid w:val="00FC272B"/>
    <w:rsid w:val="00FC2FC6"/>
    <w:rsid w:val="00FC37F8"/>
    <w:rsid w:val="00FC5EAD"/>
    <w:rsid w:val="00FC64F9"/>
    <w:rsid w:val="00FD0DF1"/>
    <w:rsid w:val="00FD0EA3"/>
    <w:rsid w:val="00FD0FD6"/>
    <w:rsid w:val="00FD33F0"/>
    <w:rsid w:val="00FD3F1E"/>
    <w:rsid w:val="00FE1D68"/>
    <w:rsid w:val="00FE78D9"/>
    <w:rsid w:val="00FF160B"/>
    <w:rsid w:val="00FF336C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9E1C3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link w:val="OdstavecseseznamemChar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275033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E788E"/>
    <w:rPr>
      <w:rFonts w:ascii="Times New Roman" w:eastAsia="Times New Roman" w:hAnsi="Times New Roman" w:cs="Times New Roman"/>
      <w:sz w:val="24"/>
      <w:szCs w:val="24"/>
    </w:rPr>
  </w:style>
  <w:style w:type="paragraph" w:customStyle="1" w:styleId="eslovanstyl1">
    <w:name w:val="eíslovaný styl 1"/>
    <w:basedOn w:val="Normln"/>
    <w:rsid w:val="009736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  <w:style w:type="paragraph" w:styleId="Revize">
    <w:name w:val="Revision"/>
    <w:hidden/>
    <w:uiPriority w:val="99"/>
    <w:semiHidden/>
    <w:rsid w:val="00F9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B7FA-FE6F-40F0-9B3A-0BD9CEBE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3546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Biľová Oľga</cp:lastModifiedBy>
  <cp:revision>2</cp:revision>
  <cp:lastPrinted>2024-06-27T09:41:00Z</cp:lastPrinted>
  <dcterms:created xsi:type="dcterms:W3CDTF">2024-07-16T12:40:00Z</dcterms:created>
  <dcterms:modified xsi:type="dcterms:W3CDTF">2024-07-16T12:40:00Z</dcterms:modified>
</cp:coreProperties>
</file>