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D4919" w14:textId="48874746" w:rsidR="00EA2D6D" w:rsidRPr="00A32329" w:rsidRDefault="008B007C" w:rsidP="00A32329">
      <w:pPr>
        <w:jc w:val="right"/>
        <w:rPr>
          <w:b/>
          <w:bCs/>
        </w:rPr>
      </w:pPr>
      <w:r w:rsidRPr="00A32329">
        <w:rPr>
          <w:b/>
          <w:bCs/>
        </w:rPr>
        <w:t>Příloha</w:t>
      </w:r>
      <w:r w:rsidR="00C8042E">
        <w:rPr>
          <w:b/>
          <w:bCs/>
        </w:rPr>
        <w:t xml:space="preserve"> č.</w:t>
      </w:r>
      <w:r w:rsidRPr="00A32329">
        <w:rPr>
          <w:b/>
          <w:bCs/>
        </w:rPr>
        <w:t xml:space="preserve"> 2</w:t>
      </w:r>
    </w:p>
    <w:p w14:paraId="0519F4CB" w14:textId="4EA691CA" w:rsidR="008B007C" w:rsidRDefault="008D0561">
      <w:r>
        <w:rPr>
          <w:noProof/>
        </w:rPr>
        <w:drawing>
          <wp:anchor distT="0" distB="0" distL="114300" distR="114300" simplePos="0" relativeHeight="251658240" behindDoc="0" locked="0" layoutInCell="1" allowOverlap="1" wp14:anchorId="6250161C" wp14:editId="7C9EE9EB">
            <wp:simplePos x="0" y="0"/>
            <wp:positionH relativeFrom="margin">
              <wp:posOffset>1031240</wp:posOffset>
            </wp:positionH>
            <wp:positionV relativeFrom="margin">
              <wp:posOffset>352425</wp:posOffset>
            </wp:positionV>
            <wp:extent cx="2968625" cy="784225"/>
            <wp:effectExtent l="0" t="0" r="3175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62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434331" w14:textId="77777777" w:rsidR="008D0561" w:rsidRDefault="008D0561"/>
    <w:p w14:paraId="1D789640" w14:textId="77777777" w:rsidR="008D0561" w:rsidRDefault="008D0561"/>
    <w:p w14:paraId="55E89665" w14:textId="77777777" w:rsidR="008D0561" w:rsidRDefault="008D0561"/>
    <w:p w14:paraId="33A75BB2" w14:textId="77777777" w:rsidR="008D0561" w:rsidRDefault="008D0561"/>
    <w:p w14:paraId="4C6A5322" w14:textId="1BCDEE76" w:rsidR="008D0561" w:rsidRPr="00EF4E60" w:rsidRDefault="00EF4E60" w:rsidP="00DB73FD">
      <w:pPr>
        <w:spacing w:before="240" w:after="240"/>
        <w:jc w:val="center"/>
        <w:rPr>
          <w:b/>
          <w:bCs/>
          <w:sz w:val="28"/>
          <w:szCs w:val="28"/>
        </w:rPr>
      </w:pPr>
      <w:r w:rsidRPr="00EF4E60">
        <w:rPr>
          <w:b/>
          <w:bCs/>
          <w:sz w:val="28"/>
          <w:szCs w:val="28"/>
        </w:rPr>
        <w:t>Doplňující informace týkající se předmětu plnění</w:t>
      </w:r>
    </w:p>
    <w:p w14:paraId="4FD0B669" w14:textId="47BA39D5" w:rsidR="00747FC6" w:rsidRDefault="00747FC6">
      <w:r>
        <w:t>Příloha</w:t>
      </w:r>
      <w:r w:rsidR="00C8042E">
        <w:t xml:space="preserve"> č.</w:t>
      </w:r>
      <w:r>
        <w:t xml:space="preserve"> 2 v souladu s článkem 2 </w:t>
      </w:r>
      <w:r w:rsidRPr="00187407">
        <w:rPr>
          <w:i/>
        </w:rPr>
        <w:t>Výzvy k podání nabídek</w:t>
      </w:r>
      <w:r>
        <w:t xml:space="preserve"> uvádí:</w:t>
      </w:r>
    </w:p>
    <w:p w14:paraId="14F2A97F" w14:textId="33FDE56B" w:rsidR="00747FC6" w:rsidRDefault="00747FC6" w:rsidP="000149CD">
      <w:pPr>
        <w:pStyle w:val="Odstavecseseznamem"/>
        <w:numPr>
          <w:ilvl w:val="0"/>
          <w:numId w:val="1"/>
        </w:numPr>
      </w:pPr>
      <w:r>
        <w:t>náhledy obrazovek z jiného šetření (PIRLS 2021), pro které byly překlady testových úloh zpracovány ve stejném nástroji</w:t>
      </w:r>
      <w:r w:rsidR="00D57C82">
        <w:t>, ve kterém budou probíhat překlady testových úloh ICILS 2023 a TIMSS 2023</w:t>
      </w:r>
    </w:p>
    <w:p w14:paraId="3C5D2E53" w14:textId="77777777" w:rsidR="000149CD" w:rsidRDefault="000149CD" w:rsidP="000149CD">
      <w:pPr>
        <w:pStyle w:val="Odstavecseseznamem"/>
        <w:numPr>
          <w:ilvl w:val="0"/>
          <w:numId w:val="1"/>
        </w:numPr>
      </w:pPr>
      <w:r>
        <w:t xml:space="preserve">ukázku </w:t>
      </w:r>
      <w:r w:rsidR="00B7668F">
        <w:t xml:space="preserve">českého </w:t>
      </w:r>
      <w:r>
        <w:t>znění testov</w:t>
      </w:r>
      <w:r w:rsidR="0027361B">
        <w:t>é</w:t>
      </w:r>
      <w:r>
        <w:t xml:space="preserve"> úloh</w:t>
      </w:r>
      <w:r w:rsidR="0027361B">
        <w:t>y</w:t>
      </w:r>
      <w:r>
        <w:t xml:space="preserve"> ICILS</w:t>
      </w:r>
      <w:r w:rsidR="00B7668F">
        <w:t xml:space="preserve"> pro žáky 8. ročníku základní školy</w:t>
      </w:r>
    </w:p>
    <w:p w14:paraId="367FC323" w14:textId="3820022C" w:rsidR="00747FC6" w:rsidRDefault="000149CD" w:rsidP="00DB73FD">
      <w:pPr>
        <w:pStyle w:val="Odstavecseseznamem"/>
        <w:numPr>
          <w:ilvl w:val="0"/>
          <w:numId w:val="1"/>
        </w:numPr>
      </w:pPr>
      <w:r>
        <w:t>ukázk</w:t>
      </w:r>
      <w:r w:rsidR="0027361B">
        <w:t>y</w:t>
      </w:r>
      <w:r>
        <w:t xml:space="preserve"> </w:t>
      </w:r>
      <w:r w:rsidR="00B7668F">
        <w:t xml:space="preserve">českého </w:t>
      </w:r>
      <w:r>
        <w:t>znění testových úloh TIMSS</w:t>
      </w:r>
      <w:r w:rsidR="00B7668F">
        <w:t xml:space="preserve"> pro žáky 4. a 8. ročníku základní školy</w:t>
      </w:r>
    </w:p>
    <w:p w14:paraId="5E6DDBC5" w14:textId="7580DD2B" w:rsidR="000149CD" w:rsidRPr="0027361B" w:rsidRDefault="000149CD" w:rsidP="00DB73FD">
      <w:pPr>
        <w:spacing w:before="120"/>
        <w:rPr>
          <w:b/>
        </w:rPr>
      </w:pPr>
      <w:r w:rsidRPr="0027361B">
        <w:rPr>
          <w:b/>
        </w:rPr>
        <w:t>ad 1</w:t>
      </w:r>
      <w:r w:rsidR="005E3390">
        <w:rPr>
          <w:b/>
        </w:rPr>
        <w:t>.</w:t>
      </w:r>
    </w:p>
    <w:p w14:paraId="37950E67" w14:textId="3F0012A6" w:rsidR="00D57C82" w:rsidRDefault="00D57C82" w:rsidP="00D57C82">
      <w:r w:rsidRPr="00D506D2">
        <w:t>Texty testových úloh</w:t>
      </w:r>
      <w:r>
        <w:t xml:space="preserve"> budou probíhat v rámci webové aplikace Assessment Master, konkrétně modulu Online Translation System (</w:t>
      </w:r>
      <w:hyperlink r:id="rId8" w:history="1">
        <w:r w:rsidRPr="00204B97">
          <w:rPr>
            <w:rStyle w:val="Hypertextovodkaz"/>
          </w:rPr>
          <w:t>https://rmresults.com/digital-assessment-solutions/assessment-master</w:t>
        </w:r>
      </w:hyperlink>
      <w:r>
        <w:t xml:space="preserve">), do kterého bude vybranému </w:t>
      </w:r>
      <w:r w:rsidR="00D85923">
        <w:t>dodavateli</w:t>
      </w:r>
      <w:r>
        <w:t xml:space="preserve"> poskytnut přístup.</w:t>
      </w:r>
    </w:p>
    <w:p w14:paraId="6C56463B" w14:textId="00D83AC8" w:rsidR="00D57C82" w:rsidRDefault="00D57C82" w:rsidP="00D57C82">
      <w:r>
        <w:t>Základní návod pro práci s webovou aplikací bude zadavatelem poskytnut spolu s podklady pro</w:t>
      </w:r>
      <w:r w:rsidR="00DD7857">
        <w:t> </w:t>
      </w:r>
      <w:r>
        <w:t>překlad a přístupem do webové aplikace.</w:t>
      </w:r>
    </w:p>
    <w:p w14:paraId="44D123D8" w14:textId="77777777" w:rsidR="00D57C82" w:rsidRDefault="00D57C82" w:rsidP="00D57C82">
      <w:r>
        <w:t>Pro představu uvádíme náhled obrazovky z jiného šetření (PIRLS 2021), pro které překlady byly zpracovávány ve stejném nástroji.</w:t>
      </w:r>
    </w:p>
    <w:p w14:paraId="2658EA37" w14:textId="12484E20" w:rsidR="00D57C82" w:rsidRDefault="00D57C82" w:rsidP="00D57C82">
      <w:r>
        <w:t>K dispozici je pro každou testovou úlohu vždy náhled grafické podoby, dále pole s originálním textem v anglickém jazyce, pole pro vložení překladu v českém jazyce, pole pro vložení případného komentáře a další prvky.</w:t>
      </w:r>
    </w:p>
    <w:p w14:paraId="3C1E042A" w14:textId="77777777" w:rsidR="00D57C82" w:rsidRDefault="00D57C82" w:rsidP="00D57C82">
      <w:r>
        <w:rPr>
          <w:noProof/>
        </w:rPr>
        <w:lastRenderedPageBreak/>
        <w:drawing>
          <wp:inline distT="0" distB="0" distL="0" distR="0" wp14:anchorId="1E072EC5" wp14:editId="1499FD0F">
            <wp:extent cx="5760720" cy="447738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7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2A456" w14:textId="77777777" w:rsidR="00D57C82" w:rsidRDefault="00D57C82" w:rsidP="00D57C82"/>
    <w:p w14:paraId="22B7525B" w14:textId="77777777" w:rsidR="00D57C82" w:rsidRDefault="00D57C82" w:rsidP="00D57C82"/>
    <w:p w14:paraId="28F7BF81" w14:textId="19DF5A7B" w:rsidR="00D57C82" w:rsidRDefault="00D57C82" w:rsidP="00D57C82">
      <w:r>
        <w:rPr>
          <w:noProof/>
        </w:rPr>
        <w:drawing>
          <wp:inline distT="0" distB="0" distL="0" distR="0" wp14:anchorId="728DD27B" wp14:editId="45D0B511">
            <wp:extent cx="5760720" cy="2529840"/>
            <wp:effectExtent l="0" t="0" r="0" b="381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2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78246" w14:textId="77777777" w:rsidR="00635A23" w:rsidRDefault="00635A23">
      <w:pPr>
        <w:spacing w:after="160" w:line="259" w:lineRule="auto"/>
        <w:jc w:val="left"/>
        <w:rPr>
          <w:b/>
        </w:rPr>
      </w:pPr>
      <w:r>
        <w:rPr>
          <w:b/>
        </w:rPr>
        <w:br w:type="page"/>
      </w:r>
    </w:p>
    <w:p w14:paraId="437A8C9B" w14:textId="289ECFF7" w:rsidR="00D33246" w:rsidRPr="0027361B" w:rsidRDefault="00D33246" w:rsidP="00DB73FD">
      <w:pPr>
        <w:spacing w:before="120"/>
        <w:rPr>
          <w:b/>
        </w:rPr>
      </w:pPr>
      <w:r w:rsidRPr="0027361B">
        <w:rPr>
          <w:b/>
        </w:rPr>
        <w:lastRenderedPageBreak/>
        <w:t>ad 2</w:t>
      </w:r>
      <w:r w:rsidR="00D85923">
        <w:rPr>
          <w:b/>
        </w:rPr>
        <w:t>.</w:t>
      </w:r>
    </w:p>
    <w:p w14:paraId="4F7100DB" w14:textId="77777777" w:rsidR="00040134" w:rsidRDefault="00040134" w:rsidP="00040134">
      <w:r>
        <w:t>Šetření ICILS je zaměřeno na oblast počítačové a informační gramotnosti žáků, včetně oblasti informatického myšlení (computational thinking).</w:t>
      </w:r>
    </w:p>
    <w:p w14:paraId="3D3AB6A3" w14:textId="77777777" w:rsidR="00040134" w:rsidRDefault="00040134" w:rsidP="00040134">
      <w:r>
        <w:t xml:space="preserve">Testové položky pro oblast počítačové a informační gramotnosti budou podobné, jako jsou uvedeny v uvolněném testovém modulu </w:t>
      </w:r>
      <w:r w:rsidR="00D57C82">
        <w:t xml:space="preserve">Sportovní kroužek </w:t>
      </w:r>
      <w:r>
        <w:t>dostupném na odkazu</w:t>
      </w:r>
    </w:p>
    <w:p w14:paraId="35CB798F" w14:textId="7472643E" w:rsidR="00D57C82" w:rsidRDefault="000A7439" w:rsidP="00040134">
      <w:hyperlink r:id="rId11" w:history="1">
        <w:r w:rsidR="00D57C82" w:rsidRPr="000A3D99">
          <w:rPr>
            <w:rStyle w:val="Hypertextovodkaz"/>
          </w:rPr>
          <w:t>https://csicr.cz/getattachment/6a7f4649-5dfc-40b8-9b76-4cadc8125f04/Uvolnena-uloha-Sportovni-krouzek.aspx</w:t>
        </w:r>
      </w:hyperlink>
    </w:p>
    <w:p w14:paraId="5A034302" w14:textId="77777777" w:rsidR="00D33246" w:rsidRDefault="00D33246" w:rsidP="00024D44">
      <w:pPr>
        <w:spacing w:before="120"/>
      </w:pPr>
      <w:r>
        <w:t xml:space="preserve">Příkladem je </w:t>
      </w:r>
      <w:r w:rsidR="00D506D2">
        <w:t xml:space="preserve">náhled </w:t>
      </w:r>
      <w:r>
        <w:t>obrazovk</w:t>
      </w:r>
      <w:r w:rsidR="00D506D2">
        <w:t>y</w:t>
      </w:r>
      <w:r>
        <w:t xml:space="preserve"> s</w:t>
      </w:r>
      <w:r w:rsidR="00D57C82">
        <w:t xml:space="preserve"> testovou </w:t>
      </w:r>
      <w:r>
        <w:t>úlohou</w:t>
      </w:r>
      <w:r w:rsidR="00D57C82">
        <w:t xml:space="preserve"> týkající se bezpečné práce s e-mailem:</w:t>
      </w:r>
    </w:p>
    <w:p w14:paraId="73CABE66" w14:textId="3BBF0659" w:rsidR="00D57C82" w:rsidRDefault="00D57C82" w:rsidP="00040134">
      <w:r>
        <w:rPr>
          <w:noProof/>
        </w:rPr>
        <w:drawing>
          <wp:inline distT="0" distB="0" distL="0" distR="0" wp14:anchorId="56A03DD8" wp14:editId="79934F9D">
            <wp:extent cx="5133975" cy="3900848"/>
            <wp:effectExtent l="0" t="0" r="0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35632" cy="3902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73C60" w14:textId="77777777" w:rsidR="00040134" w:rsidRDefault="00040134" w:rsidP="00024D44">
      <w:pPr>
        <w:spacing w:before="120"/>
      </w:pPr>
      <w:r>
        <w:t xml:space="preserve">K oblasti informatického myšlení budou </w:t>
      </w:r>
      <w:r w:rsidR="00D57C82">
        <w:t xml:space="preserve">překládané </w:t>
      </w:r>
      <w:r>
        <w:t xml:space="preserve">testové úlohy blízké úlohám, které jsou dostupné na odkazech </w:t>
      </w:r>
    </w:p>
    <w:p w14:paraId="7ED4094F" w14:textId="77777777" w:rsidR="00040134" w:rsidRDefault="000A7439" w:rsidP="00040134">
      <w:hyperlink r:id="rId13" w:history="1">
        <w:r w:rsidR="00040134" w:rsidRPr="00656F67">
          <w:rPr>
            <w:rStyle w:val="Hypertextovodkaz"/>
          </w:rPr>
          <w:t>https://imysleni.cz/ucebnice/robotika-na-2-stupni-zakladni-skoly-s-lego-mindstorms</w:t>
        </w:r>
      </w:hyperlink>
      <w:r w:rsidR="00040134">
        <w:t xml:space="preserve"> (případně konkrétní ukázka </w:t>
      </w:r>
      <w:hyperlink r:id="rId14" w:history="1">
        <w:r w:rsidR="00040134" w:rsidRPr="00656F67">
          <w:rPr>
            <w:rStyle w:val="Hypertextovodkaz"/>
          </w:rPr>
          <w:t>https://lego.zcu.cz/ucebnice/robot-mesto.html</w:t>
        </w:r>
      </w:hyperlink>
      <w:r w:rsidR="00040134">
        <w:t xml:space="preserve">) </w:t>
      </w:r>
    </w:p>
    <w:p w14:paraId="2776251F" w14:textId="77777777" w:rsidR="00040134" w:rsidRDefault="00040134" w:rsidP="00040134">
      <w:r>
        <w:t>nebo</w:t>
      </w:r>
    </w:p>
    <w:p w14:paraId="370B2862" w14:textId="2F805D32" w:rsidR="005065FB" w:rsidRDefault="000A7439" w:rsidP="00024D44">
      <w:hyperlink r:id="rId15" w:history="1">
        <w:r w:rsidR="00040134" w:rsidRPr="00656F67">
          <w:rPr>
            <w:rStyle w:val="Hypertextovodkaz"/>
          </w:rPr>
          <w:t>https://studio.code.org/s/frozen/lessons/1/levels/1</w:t>
        </w:r>
      </w:hyperlink>
      <w:r w:rsidR="005065FB">
        <w:br w:type="page"/>
      </w:r>
    </w:p>
    <w:p w14:paraId="26E49BFC" w14:textId="0DCE1BBF" w:rsidR="00D57C82" w:rsidRDefault="00D506D2" w:rsidP="00D57C82">
      <w:r>
        <w:lastRenderedPageBreak/>
        <w:t xml:space="preserve">Příkladem je </w:t>
      </w:r>
      <w:r w:rsidR="00D57C82">
        <w:t>testov</w:t>
      </w:r>
      <w:r>
        <w:t>á</w:t>
      </w:r>
      <w:r w:rsidR="00D57C82">
        <w:t xml:space="preserve"> úloh</w:t>
      </w:r>
      <w:r>
        <w:t>a</w:t>
      </w:r>
      <w:r w:rsidR="00D57C82">
        <w:t xml:space="preserve"> týkající se programování robota</w:t>
      </w:r>
      <w:r>
        <w:t>:</w:t>
      </w:r>
    </w:p>
    <w:p w14:paraId="2B40E1D3" w14:textId="77777777" w:rsidR="00D57C82" w:rsidRDefault="00D57C82" w:rsidP="00040134">
      <w:r>
        <w:rPr>
          <w:noProof/>
        </w:rPr>
        <w:drawing>
          <wp:inline distT="0" distB="0" distL="0" distR="0" wp14:anchorId="394F7C0E" wp14:editId="0B651D19">
            <wp:extent cx="5760720" cy="2391410"/>
            <wp:effectExtent l="0" t="0" r="0" b="889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9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004F2" w14:textId="766F8FA5" w:rsidR="00040134" w:rsidRDefault="00D57C82">
      <w:r>
        <w:t xml:space="preserve">Zdroj: </w:t>
      </w:r>
      <w:hyperlink r:id="rId17" w:history="1">
        <w:r w:rsidRPr="000A3D99">
          <w:rPr>
            <w:rStyle w:val="Hypertextovodkaz"/>
          </w:rPr>
          <w:t>https://lego.zcu.cz/ucebnice/robot-mesto.html</w:t>
        </w:r>
      </w:hyperlink>
    </w:p>
    <w:p w14:paraId="6EBA817E" w14:textId="30E69FCF" w:rsidR="00040134" w:rsidRPr="0027361B" w:rsidRDefault="00D57C82" w:rsidP="00DB73FD">
      <w:pPr>
        <w:spacing w:before="120"/>
        <w:rPr>
          <w:b/>
        </w:rPr>
      </w:pPr>
      <w:r w:rsidRPr="0027361B">
        <w:rPr>
          <w:b/>
        </w:rPr>
        <w:t>ad 3</w:t>
      </w:r>
      <w:r w:rsidR="00D85923">
        <w:rPr>
          <w:b/>
        </w:rPr>
        <w:t>.</w:t>
      </w:r>
    </w:p>
    <w:p w14:paraId="0406A6DA" w14:textId="77777777" w:rsidR="00D506D2" w:rsidRDefault="00040134" w:rsidP="00040134">
      <w:r>
        <w:t>Šetření TIMSS je zaměřeno na oblast matematiky a přírodovědných předmětů.</w:t>
      </w:r>
      <w:r w:rsidR="00D506D2">
        <w:t xml:space="preserve"> </w:t>
      </w:r>
      <w:r>
        <w:t>Testové položky budou podobné, jako jsou uvolněné testové úlohy dostupné na odkaz</w:t>
      </w:r>
      <w:r w:rsidR="00D506D2">
        <w:t>ech</w:t>
      </w:r>
    </w:p>
    <w:p w14:paraId="0E3BB837" w14:textId="77777777" w:rsidR="00D506D2" w:rsidRDefault="000A7439" w:rsidP="00040134">
      <w:hyperlink r:id="rId18" w:history="1">
        <w:r w:rsidR="004C74F5" w:rsidRPr="000A3D99">
          <w:rPr>
            <w:rStyle w:val="Hypertextovodkaz"/>
          </w:rPr>
          <w:t>https://csicr.testdomain.cz/cz/Mezinarodni-setreni/TIMSS/Uvolnene-testove-ulohy/Uvolnene-ulohy-z-TIMSS-2015</w:t>
        </w:r>
      </w:hyperlink>
      <w:r w:rsidR="004C74F5">
        <w:t xml:space="preserve"> </w:t>
      </w:r>
    </w:p>
    <w:p w14:paraId="2416C03E" w14:textId="77777777" w:rsidR="004C74F5" w:rsidRDefault="004C74F5" w:rsidP="00040134">
      <w:r>
        <w:t>a</w:t>
      </w:r>
    </w:p>
    <w:p w14:paraId="19EA3A30" w14:textId="57CC9FB7" w:rsidR="00040134" w:rsidRDefault="000A7439" w:rsidP="00040134">
      <w:hyperlink r:id="rId19" w:history="1">
        <w:r w:rsidR="003E3E27" w:rsidRPr="000A3D99">
          <w:rPr>
            <w:rStyle w:val="Hypertextovodkaz"/>
          </w:rPr>
          <w:t>https://csicr.testdomain.cz/cz/Mezinarodni-setreni/TIMSS/Archiv-(1)</w:t>
        </w:r>
      </w:hyperlink>
    </w:p>
    <w:p w14:paraId="49C709F2" w14:textId="77777777" w:rsidR="00D506D2" w:rsidRDefault="00D506D2" w:rsidP="00024D44">
      <w:pPr>
        <w:spacing w:before="120"/>
      </w:pPr>
      <w:r>
        <w:t>Příkladem je obrazovka s testovou úlohou pro 4. ročník v přírodovědě:</w:t>
      </w:r>
    </w:p>
    <w:p w14:paraId="546348E1" w14:textId="23C5F277" w:rsidR="005065FB" w:rsidRDefault="0027361B">
      <w:pPr>
        <w:spacing w:after="160" w:line="259" w:lineRule="auto"/>
        <w:jc w:val="left"/>
      </w:pPr>
      <w:r>
        <w:rPr>
          <w:noProof/>
        </w:rPr>
        <w:drawing>
          <wp:inline distT="0" distB="0" distL="0" distR="0" wp14:anchorId="2979CE3C" wp14:editId="5B6B9F6F">
            <wp:extent cx="5314950" cy="233173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22269" cy="2334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00F62" w14:textId="77777777" w:rsidR="00024D44" w:rsidRDefault="00024D44">
      <w:pPr>
        <w:spacing w:after="160" w:line="259" w:lineRule="auto"/>
        <w:jc w:val="left"/>
      </w:pPr>
      <w:r>
        <w:br w:type="page"/>
      </w:r>
    </w:p>
    <w:p w14:paraId="788C71BF" w14:textId="695C2E7B" w:rsidR="00D506D2" w:rsidRDefault="00D506D2" w:rsidP="00D506D2">
      <w:r>
        <w:lastRenderedPageBreak/>
        <w:t>Druhým příkladem je obrazovka s testovou úlohou pro 8. ročník v matematice:</w:t>
      </w:r>
    </w:p>
    <w:p w14:paraId="58D92494" w14:textId="1DBA61D8" w:rsidR="008B007C" w:rsidRDefault="003E3E27">
      <w:r>
        <w:rPr>
          <w:noProof/>
        </w:rPr>
        <w:drawing>
          <wp:inline distT="0" distB="0" distL="0" distR="0" wp14:anchorId="706557BF" wp14:editId="2814ABB4">
            <wp:extent cx="5387059" cy="5181600"/>
            <wp:effectExtent l="0" t="0" r="444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89759" cy="5184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007C">
      <w:headerReference w:type="default" r:id="rId22"/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CDC62" w14:textId="77777777" w:rsidR="00E55DDE" w:rsidRDefault="00E55DDE" w:rsidP="00E55DDE">
      <w:pPr>
        <w:spacing w:after="0"/>
      </w:pPr>
      <w:r>
        <w:separator/>
      </w:r>
    </w:p>
  </w:endnote>
  <w:endnote w:type="continuationSeparator" w:id="0">
    <w:p w14:paraId="0620E985" w14:textId="77777777" w:rsidR="00E55DDE" w:rsidRDefault="00E55DDE" w:rsidP="00E55D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66218" w14:textId="2200C54E" w:rsidR="00A35F3D" w:rsidRDefault="00A35F3D">
    <w:pPr>
      <w:pStyle w:val="Zpat"/>
    </w:pPr>
    <w:r w:rsidRPr="006850DE">
      <w:rPr>
        <w:i/>
        <w:noProof/>
      </w:rPr>
      <w:drawing>
        <wp:inline distT="0" distB="0" distL="0" distR="0" wp14:anchorId="1BA01BF1" wp14:editId="3A170204">
          <wp:extent cx="4486275" cy="990600"/>
          <wp:effectExtent l="0" t="0" r="9525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2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7CFFE" w14:textId="77777777" w:rsidR="00E55DDE" w:rsidRDefault="00E55DDE" w:rsidP="00E55DDE">
      <w:pPr>
        <w:spacing w:after="0"/>
      </w:pPr>
      <w:r>
        <w:separator/>
      </w:r>
    </w:p>
  </w:footnote>
  <w:footnote w:type="continuationSeparator" w:id="0">
    <w:p w14:paraId="4D8D022E" w14:textId="77777777" w:rsidR="00E55DDE" w:rsidRDefault="00E55DDE" w:rsidP="00E55D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14E8F" w14:textId="77777777" w:rsidR="005F48BB" w:rsidRPr="000729ED" w:rsidRDefault="005F48BB" w:rsidP="005F48BB">
    <w:pPr>
      <w:pStyle w:val="Zhlav"/>
      <w:rPr>
        <w:i/>
        <w:sz w:val="22"/>
        <w:szCs w:val="22"/>
      </w:rPr>
    </w:pPr>
    <w:bookmarkStart w:id="0" w:name="_Hlk69894594"/>
    <w:r w:rsidRPr="000729ED">
      <w:rPr>
        <w:i/>
        <w:sz w:val="22"/>
        <w:szCs w:val="22"/>
      </w:rPr>
      <w:t>Česká školní inspekce</w:t>
    </w:r>
    <w:r w:rsidRPr="000729ED">
      <w:rPr>
        <w:i/>
        <w:sz w:val="22"/>
        <w:szCs w:val="22"/>
      </w:rPr>
      <w:tab/>
    </w:r>
    <w:r w:rsidRPr="000729ED">
      <w:rPr>
        <w:i/>
        <w:sz w:val="22"/>
        <w:szCs w:val="22"/>
      </w:rPr>
      <w:tab/>
      <w:t>Zajištění překladů z anglického do českého jazyka</w:t>
    </w:r>
    <w:r w:rsidRPr="000729ED" w:rsidDel="001105E2">
      <w:rPr>
        <w:i/>
        <w:sz w:val="22"/>
        <w:szCs w:val="22"/>
      </w:rPr>
      <w:t xml:space="preserve"> </w:t>
    </w:r>
  </w:p>
  <w:p w14:paraId="536F9505" w14:textId="4FBEDF79" w:rsidR="005F48BB" w:rsidRPr="005F5B53" w:rsidRDefault="005F48BB" w:rsidP="005F48BB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 xml:space="preserve">sp. zn.: </w:t>
    </w:r>
    <w:r w:rsidRPr="000729ED">
      <w:rPr>
        <w:i/>
        <w:sz w:val="22"/>
        <w:szCs w:val="22"/>
      </w:rPr>
      <w:t>ČŠIG-S-</w:t>
    </w:r>
    <w:r w:rsidR="0058476C">
      <w:rPr>
        <w:i/>
        <w:sz w:val="22"/>
        <w:szCs w:val="22"/>
      </w:rPr>
      <w:t>429</w:t>
    </w:r>
    <w:r w:rsidRPr="000729ED">
      <w:rPr>
        <w:i/>
        <w:sz w:val="22"/>
        <w:szCs w:val="22"/>
      </w:rPr>
      <w:t>/21-G42</w:t>
    </w:r>
    <w:r w:rsidRPr="000729ED">
      <w:rPr>
        <w:i/>
        <w:sz w:val="22"/>
        <w:szCs w:val="22"/>
      </w:rPr>
      <w:tab/>
    </w:r>
    <w:r w:rsidRPr="000729ED">
      <w:rPr>
        <w:i/>
        <w:sz w:val="22"/>
        <w:szCs w:val="22"/>
      </w:rPr>
      <w:tab/>
    </w:r>
    <w:r>
      <w:rPr>
        <w:i/>
        <w:sz w:val="22"/>
        <w:szCs w:val="22"/>
      </w:rPr>
      <w:t xml:space="preserve">čj.: </w:t>
    </w:r>
    <w:r w:rsidRPr="000729ED">
      <w:rPr>
        <w:i/>
        <w:sz w:val="22"/>
        <w:szCs w:val="22"/>
      </w:rPr>
      <w:t>ČŠIG-</w:t>
    </w:r>
    <w:r w:rsidR="0058476C">
      <w:rPr>
        <w:i/>
        <w:sz w:val="22"/>
        <w:szCs w:val="22"/>
      </w:rPr>
      <w:t>4280</w:t>
    </w:r>
    <w:r w:rsidRPr="000729ED">
      <w:rPr>
        <w:i/>
        <w:sz w:val="22"/>
        <w:szCs w:val="22"/>
      </w:rPr>
      <w:t>/21-G42</w:t>
    </w:r>
  </w:p>
  <w:bookmarkEnd w:id="0"/>
  <w:p w14:paraId="6394C1BF" w14:textId="77777777" w:rsidR="00E55DDE" w:rsidRDefault="00E55D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01679"/>
    <w:multiLevelType w:val="hybridMultilevel"/>
    <w:tmpl w:val="4D46D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07C"/>
    <w:rsid w:val="000149CD"/>
    <w:rsid w:val="00024D44"/>
    <w:rsid w:val="00040134"/>
    <w:rsid w:val="000A0387"/>
    <w:rsid w:val="000A7439"/>
    <w:rsid w:val="00187407"/>
    <w:rsid w:val="0027361B"/>
    <w:rsid w:val="003C453E"/>
    <w:rsid w:val="003E3E27"/>
    <w:rsid w:val="0043696B"/>
    <w:rsid w:val="004C74F5"/>
    <w:rsid w:val="005065FB"/>
    <w:rsid w:val="0058476C"/>
    <w:rsid w:val="005E3390"/>
    <w:rsid w:val="005F48BB"/>
    <w:rsid w:val="00635A23"/>
    <w:rsid w:val="00650098"/>
    <w:rsid w:val="00672919"/>
    <w:rsid w:val="00747FC6"/>
    <w:rsid w:val="00791407"/>
    <w:rsid w:val="00845BBE"/>
    <w:rsid w:val="008B007C"/>
    <w:rsid w:val="008D0561"/>
    <w:rsid w:val="008E3CCA"/>
    <w:rsid w:val="00961DF9"/>
    <w:rsid w:val="00A01A48"/>
    <w:rsid w:val="00A32329"/>
    <w:rsid w:val="00A35F3D"/>
    <w:rsid w:val="00B2015B"/>
    <w:rsid w:val="00B71D87"/>
    <w:rsid w:val="00B7668F"/>
    <w:rsid w:val="00B93E66"/>
    <w:rsid w:val="00C629BA"/>
    <w:rsid w:val="00C8042E"/>
    <w:rsid w:val="00CF3181"/>
    <w:rsid w:val="00D33246"/>
    <w:rsid w:val="00D506D2"/>
    <w:rsid w:val="00D57C82"/>
    <w:rsid w:val="00D85923"/>
    <w:rsid w:val="00DB73FD"/>
    <w:rsid w:val="00DD7857"/>
    <w:rsid w:val="00E3791D"/>
    <w:rsid w:val="00E55DDE"/>
    <w:rsid w:val="00EA2D6D"/>
    <w:rsid w:val="00EF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98C2BF"/>
  <w15:chartTrackingRefBased/>
  <w15:docId w15:val="{12B16D80-E246-4F7E-9B9C-C6381E94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015B"/>
    <w:pPr>
      <w:spacing w:after="60" w:line="240" w:lineRule="auto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2015B"/>
    <w:pPr>
      <w:keepNext/>
      <w:pageBreakBefore/>
      <w:spacing w:before="240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B2015B"/>
    <w:pPr>
      <w:keepNext/>
      <w:pageBreakBefore/>
      <w:spacing w:before="240"/>
      <w:outlineLvl w:val="1"/>
    </w:pPr>
    <w:rPr>
      <w:rFonts w:cs="Arial"/>
      <w:b/>
      <w:bCs/>
      <w:i/>
      <w:iCs/>
      <w:szCs w:val="28"/>
    </w:rPr>
  </w:style>
  <w:style w:type="paragraph" w:styleId="Nadpis3">
    <w:name w:val="heading 3"/>
    <w:basedOn w:val="Normln"/>
    <w:next w:val="Normln"/>
    <w:link w:val="Nadpis3Char"/>
    <w:qFormat/>
    <w:rsid w:val="00B2015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2015B"/>
    <w:rPr>
      <w:rFonts w:ascii="Times New Roman" w:eastAsia="Times New Roman" w:hAnsi="Times New Roman" w:cs="Arial"/>
      <w:b/>
      <w:bCs/>
      <w:kern w:val="32"/>
      <w:sz w:val="2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B2015B"/>
    <w:rPr>
      <w:rFonts w:ascii="Times New Roman" w:eastAsia="Times New Roman" w:hAnsi="Times New Roman" w:cs="Arial"/>
      <w:b/>
      <w:bCs/>
      <w:i/>
      <w:iCs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B2015B"/>
    <w:rPr>
      <w:rFonts w:ascii="Times New Roman" w:eastAsia="Times New Roman" w:hAnsi="Times New Roman" w:cs="Arial"/>
      <w:b/>
      <w:bCs/>
      <w:sz w:val="24"/>
      <w:szCs w:val="26"/>
      <w:lang w:eastAsia="cs-CZ"/>
    </w:rPr>
  </w:style>
  <w:style w:type="paragraph" w:styleId="Nzev">
    <w:name w:val="Title"/>
    <w:basedOn w:val="Normln"/>
    <w:next w:val="Normln"/>
    <w:link w:val="NzevChar"/>
    <w:qFormat/>
    <w:rsid w:val="00B2015B"/>
    <w:pPr>
      <w:spacing w:after="0"/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rsid w:val="00B2015B"/>
    <w:rPr>
      <w:rFonts w:eastAsiaTheme="majorEastAsia" w:cstheme="majorBidi"/>
      <w:spacing w:val="-10"/>
      <w:kern w:val="28"/>
      <w:sz w:val="48"/>
      <w:szCs w:val="56"/>
    </w:rPr>
  </w:style>
  <w:style w:type="character" w:styleId="Hypertextovodkaz">
    <w:name w:val="Hyperlink"/>
    <w:basedOn w:val="Standardnpsmoodstavce"/>
    <w:uiPriority w:val="99"/>
    <w:unhideWhenUsed/>
    <w:rsid w:val="00E3791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149CD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D57C82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nhideWhenUsed/>
    <w:rsid w:val="00E55DD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E55DDE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55DD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55DDE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results.com/digital-assessment-solutions/assessment-master" TargetMode="External"/><Relationship Id="rId13" Type="http://schemas.openxmlformats.org/officeDocument/2006/relationships/hyperlink" Target="https://imysleni.cz/ucebnice/robotika-na-2-stupni-zakladni-skoly-s-lego-mindstorms" TargetMode="External"/><Relationship Id="rId18" Type="http://schemas.openxmlformats.org/officeDocument/2006/relationships/hyperlink" Target="https://csicr.testdomain.cz/cz/Mezinarodni-setreni/TIMSS/Uvolnene-testove-ulohy/Uvolnene-ulohy-z-TIMSS-2015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image" Target="media/image1.emf"/><Relationship Id="rId12" Type="http://schemas.openxmlformats.org/officeDocument/2006/relationships/image" Target="media/image4.png"/><Relationship Id="rId17" Type="http://schemas.openxmlformats.org/officeDocument/2006/relationships/hyperlink" Target="https://lego.zcu.cz/ucebnice/robot-mesto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icr.cz/getattachment/6a7f4649-5dfc-40b8-9b76-4cadc8125f04/Uvolnena-uloha-Sportovni-krouzek.aspx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studio.code.org/s/frozen/lessons/1/levels/1" TargetMode="External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https://csicr.testdomain.cz/cz/Mezinarodni-setreni/TIMSS/Archiv-(1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lego.zcu.cz/ucebnice/robot-mesto.html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489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Basl Josef</dc:creator>
  <cp:keywords/>
  <dc:description/>
  <cp:lastModifiedBy>Biľová Oľga</cp:lastModifiedBy>
  <cp:revision>2</cp:revision>
  <dcterms:created xsi:type="dcterms:W3CDTF">2021-09-16T07:56:00Z</dcterms:created>
  <dcterms:modified xsi:type="dcterms:W3CDTF">2021-09-16T07:56:00Z</dcterms:modified>
</cp:coreProperties>
</file>