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6A2A" w14:textId="77777777" w:rsidR="001C69C1" w:rsidRPr="00A95A12" w:rsidRDefault="001C69C1" w:rsidP="0012520E">
      <w:pPr>
        <w:rPr>
          <w:rFonts w:ascii="Times New Roman" w:hAnsi="Times New Roman"/>
          <w:noProof/>
          <w:sz w:val="24"/>
          <w:szCs w:val="24"/>
          <w:lang w:val="en-US" w:eastAsia="cs-CZ"/>
        </w:rPr>
      </w:pPr>
      <w:bookmarkStart w:id="0" w:name="_GoBack"/>
      <w:bookmarkEnd w:id="0"/>
    </w:p>
    <w:p w14:paraId="6F7FAB24" w14:textId="77777777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632AF790" wp14:editId="02683D63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74C6" w14:textId="77777777" w:rsidR="00F114B7" w:rsidRPr="00574626" w:rsidRDefault="00F114B7" w:rsidP="0012520E">
      <w:pPr>
        <w:pStyle w:val="Nadpis1"/>
        <w:spacing w:before="120" w:after="0"/>
        <w:jc w:val="right"/>
      </w:pPr>
      <w:r w:rsidRPr="00E13FF0">
        <w:rPr>
          <w:rFonts w:ascii="Times New Roman" w:hAnsi="Times New Roman" w:cs="Times New Roman"/>
          <w:b w:val="0"/>
          <w:sz w:val="24"/>
          <w:szCs w:val="24"/>
        </w:rPr>
        <w:t>Příloha A</w:t>
      </w:r>
    </w:p>
    <w:p w14:paraId="0AED8A9A" w14:textId="77777777" w:rsidR="00F114B7" w:rsidRPr="00042D55" w:rsidRDefault="008820C1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/>
          <w:bCs/>
          <w:kern w:val="32"/>
          <w:sz w:val="36"/>
          <w:szCs w:val="36"/>
        </w:rPr>
        <w:t>Smlouva o poskytnutí služby</w:t>
      </w:r>
      <w:r w:rsidR="00F114B7" w:rsidRPr="00042D55" w:rsidDel="00FC7850">
        <w:rPr>
          <w:rFonts w:ascii="Times New Roman" w:hAnsi="Times New Roman"/>
          <w:b/>
          <w:bCs/>
          <w:kern w:val="32"/>
          <w:sz w:val="36"/>
          <w:szCs w:val="36"/>
        </w:rPr>
        <w:t xml:space="preserve"> </w:t>
      </w:r>
      <w:r w:rsidR="00F114B7" w:rsidRPr="00042D55">
        <w:rPr>
          <w:rFonts w:ascii="Times New Roman" w:hAnsi="Times New Roman"/>
          <w:bCs/>
          <w:kern w:val="32"/>
          <w:sz w:val="36"/>
          <w:szCs w:val="36"/>
        </w:rPr>
        <w:br/>
      </w:r>
      <w:r w:rsidR="00F114B7" w:rsidRPr="00042D55">
        <w:rPr>
          <w:rFonts w:ascii="Times New Roman" w:hAnsi="Times New Roman"/>
          <w:bCs/>
          <w:kern w:val="32"/>
        </w:rPr>
        <w:t>uzavřená podle § 2</w:t>
      </w:r>
      <w:r>
        <w:rPr>
          <w:rFonts w:ascii="Times New Roman" w:hAnsi="Times New Roman"/>
          <w:bCs/>
          <w:kern w:val="32"/>
        </w:rPr>
        <w:t>586</w:t>
      </w:r>
      <w:r w:rsidR="00F114B7" w:rsidRPr="00042D55">
        <w:rPr>
          <w:rFonts w:ascii="Times New Roman" w:hAnsi="Times New Roman"/>
          <w:bCs/>
          <w:kern w:val="32"/>
        </w:rPr>
        <w:t xml:space="preserve"> a násl. zákona č. 89/2012 Sb., občanský zákoník,</w:t>
      </w:r>
      <w:r w:rsidR="00F114B7" w:rsidRPr="00042D55">
        <w:rPr>
          <w:rFonts w:ascii="Times New Roman" w:hAnsi="Times New Roman"/>
          <w:bCs/>
          <w:kern w:val="32"/>
        </w:rPr>
        <w:br/>
        <w:t>ve znění pozdějších předpisů</w:t>
      </w:r>
    </w:p>
    <w:p w14:paraId="55EAF209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1543709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06D0201A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796C3206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zastoupená:</w:t>
      </w:r>
      <w:r w:rsidRPr="00E13FF0">
        <w:rPr>
          <w:rFonts w:ascii="Times New Roman" w:hAnsi="Times New Roman"/>
          <w:sz w:val="24"/>
          <w:szCs w:val="24"/>
        </w:rPr>
        <w:tab/>
        <w:t>Mgr. Tomášem Zatloukalem,</w:t>
      </w:r>
      <w:r w:rsidR="00A22B02">
        <w:rPr>
          <w:rFonts w:ascii="Times New Roman" w:hAnsi="Times New Roman"/>
          <w:sz w:val="24"/>
          <w:szCs w:val="24"/>
        </w:rPr>
        <w:t xml:space="preserve"> MBA</w:t>
      </w:r>
      <w:r w:rsidRPr="00E13FF0">
        <w:rPr>
          <w:rFonts w:ascii="Times New Roman" w:hAnsi="Times New Roman"/>
          <w:sz w:val="24"/>
          <w:szCs w:val="24"/>
        </w:rPr>
        <w:t xml:space="preserve"> ústředním školním inspektorem</w:t>
      </w:r>
    </w:p>
    <w:p w14:paraId="46C8134E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04996C6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0CDFA54D" w14:textId="77777777" w:rsidR="008820C1" w:rsidRDefault="00F114B7" w:rsidP="0012520E">
      <w:pPr>
        <w:spacing w:after="0" w:line="240" w:lineRule="auto"/>
        <w:ind w:left="2552" w:hanging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E13FF0">
        <w:rPr>
          <w:rFonts w:ascii="Times New Roman" w:hAnsi="Times New Roman"/>
          <w:sz w:val="24"/>
          <w:szCs w:val="24"/>
        </w:rPr>
        <w:t>kontaktní osoba</w:t>
      </w:r>
      <w:r w:rsidR="00A22B02">
        <w:rPr>
          <w:rFonts w:ascii="Times New Roman" w:hAnsi="Times New Roman"/>
          <w:sz w:val="24"/>
          <w:szCs w:val="24"/>
        </w:rPr>
        <w:t>:</w:t>
      </w:r>
      <w:r w:rsidR="00B0589A">
        <w:rPr>
          <w:rStyle w:val="Hypertextovodkaz"/>
          <w:rFonts w:ascii="Times New Roman" w:hAnsi="Times New Roman"/>
          <w:sz w:val="24"/>
          <w:szCs w:val="24"/>
          <w:u w:val="none"/>
        </w:rPr>
        <w:tab/>
      </w:r>
      <w:r w:rsidR="008820C1" w:rsidRPr="008820C1"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>PhDr. Josef Basl, PhD.</w:t>
      </w:r>
    </w:p>
    <w:p w14:paraId="7AD52933" w14:textId="77777777" w:rsidR="008820C1" w:rsidRDefault="008820C1" w:rsidP="008820C1">
      <w:pPr>
        <w:spacing w:after="0" w:line="240" w:lineRule="auto"/>
        <w:ind w:left="2552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  <w:t xml:space="preserve">+420 251 023 110, </w:t>
      </w:r>
      <w:hyperlink r:id="rId18" w:history="1">
        <w:r w:rsidRPr="0081415C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josef.basl@csicr.cz</w:t>
        </w:r>
      </w:hyperlink>
    </w:p>
    <w:p w14:paraId="5E9A8C80" w14:textId="77777777" w:rsidR="008820C1" w:rsidRPr="008820C1" w:rsidRDefault="008820C1" w:rsidP="008820C1">
      <w:pPr>
        <w:spacing w:after="0" w:line="240" w:lineRule="auto"/>
        <w:ind w:left="2552"/>
        <w:rPr>
          <w:rFonts w:ascii="Times New Roman" w:hAnsi="Times New Roman"/>
          <w:sz w:val="24"/>
          <w:szCs w:val="24"/>
        </w:rPr>
      </w:pPr>
    </w:p>
    <w:p w14:paraId="6A0CF7D1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objednatel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0E8C0DA8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2DF49BC2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1C081E05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E7476A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54F9313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6E22D0C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5DE7214A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6F4FE82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FD486E8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17486FA4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dodavatel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50EF95B5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24F2443" w14:textId="77777777" w:rsidR="00F114B7" w:rsidRPr="00E13FF0" w:rsidRDefault="00F114B7" w:rsidP="00F114B7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Tato smlouva byla uzavřena s</w:t>
      </w:r>
      <w:r w:rsidR="008820C1">
        <w:t> vybraným dodavatelem</w:t>
      </w:r>
      <w:r>
        <w:t xml:space="preserve"> </w:t>
      </w:r>
      <w:r w:rsidRPr="00E13FF0">
        <w:t xml:space="preserve">na základě zadávacího řízení veřejné </w:t>
      </w:r>
      <w:r w:rsidRPr="001321A0">
        <w:t>zakázky „</w:t>
      </w:r>
      <w:r w:rsidR="001321A0" w:rsidRPr="0012520E">
        <w:rPr>
          <w:color w:val="000000" w:themeColor="text1"/>
        </w:rPr>
        <w:t>Zajištění jednání Řídícího výboru PISA a Výkonného výboru PISA v Praze</w:t>
      </w:r>
      <w:r w:rsidRPr="001321A0">
        <w:t>“</w:t>
      </w:r>
      <w:r w:rsidRPr="00E13FF0">
        <w:t xml:space="preserve"> zadané </w:t>
      </w:r>
      <w:r w:rsidR="008820C1">
        <w:t>objednatelem</w:t>
      </w:r>
      <w:r>
        <w:t xml:space="preserve"> </w:t>
      </w:r>
      <w:r w:rsidRPr="00E13FF0">
        <w:t xml:space="preserve">jako zadavatelem (dále „zakázka“). Účel a cíle plnění vyplývají ze zadávací </w:t>
      </w:r>
      <w:r w:rsidRPr="00E13FF0">
        <w:lastRenderedPageBreak/>
        <w:t>dokumentace k zadávacímu řízení podle věty první.</w:t>
      </w:r>
    </w:p>
    <w:p w14:paraId="012EDA36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7D76021C" w14:textId="2485C697" w:rsidR="00580CE4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A47EAA">
        <w:t xml:space="preserve">Předmětem </w:t>
      </w:r>
      <w:r>
        <w:t xml:space="preserve">plnění </w:t>
      </w:r>
      <w:r w:rsidRPr="00A47EAA">
        <w:t>je zajištění pronájmu prostor</w:t>
      </w:r>
      <w:r w:rsidR="004B068F">
        <w:t xml:space="preserve"> (a s tím souvisejících služeb) a </w:t>
      </w:r>
      <w:r w:rsidRPr="00A47EAA">
        <w:rPr>
          <w:lang w:eastAsia="cs-CZ"/>
        </w:rPr>
        <w:t>občerstvení pro účastníky mezinárodní</w:t>
      </w:r>
      <w:r>
        <w:rPr>
          <w:lang w:eastAsia="cs-CZ"/>
        </w:rPr>
        <w:t>ho</w:t>
      </w:r>
      <w:r w:rsidRPr="00A47EAA">
        <w:rPr>
          <w:lang w:eastAsia="cs-CZ"/>
        </w:rPr>
        <w:t xml:space="preserve"> </w:t>
      </w:r>
      <w:r>
        <w:rPr>
          <w:lang w:eastAsia="cs-CZ"/>
        </w:rPr>
        <w:t>jednání</w:t>
      </w:r>
      <w:r w:rsidRPr="00A47EAA">
        <w:rPr>
          <w:lang w:eastAsia="cs-CZ"/>
        </w:rPr>
        <w:t xml:space="preserve"> </w:t>
      </w:r>
      <w:r>
        <w:rPr>
          <w:lang w:eastAsia="cs-CZ"/>
        </w:rPr>
        <w:t>v termínu 4. až 7. </w:t>
      </w:r>
      <w:r w:rsidRPr="00A47EAA">
        <w:rPr>
          <w:lang w:eastAsia="cs-CZ"/>
        </w:rPr>
        <w:t>listopadu 2018.</w:t>
      </w:r>
      <w:r w:rsidR="00580CE4">
        <w:rPr>
          <w:lang w:eastAsia="cs-CZ"/>
        </w:rPr>
        <w:t xml:space="preserve"> </w:t>
      </w:r>
      <w:r w:rsidR="005D50A8">
        <w:rPr>
          <w:lang w:eastAsia="cs-CZ"/>
        </w:rPr>
        <w:t>Bližší specifikace předmětu plnění je uvedena v příloze této smlouvy.</w:t>
      </w:r>
    </w:p>
    <w:p w14:paraId="1CA8BF02" w14:textId="77777777" w:rsidR="009906DB" w:rsidRPr="009F1DCC" w:rsidRDefault="009906DB" w:rsidP="00C227A4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Předmět plnění se skládá z následujících dílčích plnění, pro které má zadavatel následující požadavky:</w:t>
      </w:r>
      <w:r w:rsidRPr="009F1DCC">
        <w:t xml:space="preserve"> </w:t>
      </w:r>
    </w:p>
    <w:p w14:paraId="29199A5D" w14:textId="77777777" w:rsidR="00B53402" w:rsidRPr="00E33C0F" w:rsidRDefault="00B53402" w:rsidP="00B53402">
      <w:pPr>
        <w:pStyle w:val="Odstavecseseznamem1"/>
        <w:numPr>
          <w:ilvl w:val="0"/>
          <w:numId w:val="17"/>
        </w:numPr>
        <w:tabs>
          <w:tab w:val="left" w:pos="709"/>
        </w:tabs>
        <w:spacing w:before="240"/>
        <w:ind w:left="1066" w:hanging="641"/>
        <w:contextualSpacing w:val="0"/>
        <w:rPr>
          <w:rFonts w:eastAsia="Calibri"/>
          <w:b/>
          <w:u w:val="single"/>
        </w:rPr>
      </w:pPr>
      <w:r w:rsidRPr="009F1DCC">
        <w:rPr>
          <w:b/>
          <w:u w:val="single"/>
        </w:rPr>
        <w:t>Jednání výkonného výboru PISA (4. 11. 2018):</w:t>
      </w:r>
    </w:p>
    <w:p w14:paraId="5643AD03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5366C">
        <w:t>Zajištění sálu pro maximálně 30 osob (sezení u stolů v U-tvaru, v čele předsednický stůl pro 4 osoby</w:t>
      </w:r>
      <w:r>
        <w:t>, pro ilustraci viz obr.</w:t>
      </w:r>
      <w:r w:rsidRPr="0075366C">
        <w:t xml:space="preserve">) </w:t>
      </w:r>
      <w:r w:rsidRPr="00790877">
        <w:t xml:space="preserve">od 9:00 do 18:00 hod. </w:t>
      </w:r>
    </w:p>
    <w:p w14:paraId="7D513403" w14:textId="77777777" w:rsidR="00B53402" w:rsidRDefault="00B53402" w:rsidP="00B53402">
      <w:pPr>
        <w:pStyle w:val="Odstavecseseznamem1"/>
        <w:tabs>
          <w:tab w:val="left" w:pos="709"/>
        </w:tabs>
        <w:ind w:left="709"/>
        <w:contextualSpacing w:val="0"/>
      </w:pPr>
      <w:r>
        <w:object w:dxaOrig="11205" w:dyaOrig="7860" w14:anchorId="4C16F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8pt" o:ole="">
            <v:imagedata r:id="rId19" o:title=""/>
          </v:shape>
          <o:OLEObject Type="Embed" ProgID="Visio.Drawing.15" ShapeID="_x0000_i1025" DrawAspect="Content" ObjectID="_1590226165" r:id="rId20"/>
        </w:object>
      </w:r>
    </w:p>
    <w:p w14:paraId="2F4554D2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>
        <w:t>Sál bude součástí objektu nebo areálu minimálně čtyřhvězdičkového hotelu v centru Prahy (lokalita v městské části Prahy 1 nebo Prahy 2), v němž bude rovněž zajišťována alespoň část dílčího plnění č. 4 (viz dále).</w:t>
      </w:r>
    </w:p>
    <w:p w14:paraId="11D3CE57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Sál bude vybaven plátnem (minimálně 3</w:t>
      </w:r>
      <w:r>
        <w:t> </w:t>
      </w:r>
      <w:r w:rsidRPr="00790877">
        <w:t>x</w:t>
      </w:r>
      <w:r>
        <w:t> </w:t>
      </w:r>
      <w:r w:rsidRPr="00790877">
        <w:t>2</w:t>
      </w:r>
      <w:r>
        <w:t> </w:t>
      </w:r>
      <w:r w:rsidRPr="00790877">
        <w:t xml:space="preserve">m), notebookem, data projektorem, klimatizací. </w:t>
      </w:r>
    </w:p>
    <w:p w14:paraId="059F8F1D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730B3">
        <w:t xml:space="preserve">Sál bude dále vybaven minimálně </w:t>
      </w:r>
      <w:r>
        <w:t>jednou</w:t>
      </w:r>
      <w:r w:rsidRPr="007730B3">
        <w:t xml:space="preserve"> obrazovk</w:t>
      </w:r>
      <w:r>
        <w:t>ou</w:t>
      </w:r>
      <w:r w:rsidRPr="007730B3">
        <w:t xml:space="preserve"> (úhlopříčka minimálně 110 cm), na kter</w:t>
      </w:r>
      <w:r>
        <w:t>é</w:t>
      </w:r>
      <w:r w:rsidRPr="007730B3">
        <w:t xml:space="preserve"> prezentovaný obsah před sebou uvidí osoby sedící u předsednického stolu.</w:t>
      </w:r>
    </w:p>
    <w:p w14:paraId="55420527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328"/>
        <w:contextualSpacing w:val="0"/>
      </w:pPr>
      <w:r w:rsidRPr="0075366C">
        <w:t>V sále bude bezplatný Wifi přístup na internet o rychlosti min. 20 Mbit/s pro všechny účastníky.</w:t>
      </w:r>
    </w:p>
    <w:p w14:paraId="60CC9D28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lastRenderedPageBreak/>
        <w:t>Zajištění možnosti připojení k elektrické zásuvce, minimálně k jedné pro každé dva účastníky (přímo u místa sezení) po celou dobu jednání.</w:t>
      </w:r>
    </w:p>
    <w:p w14:paraId="24B5E844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730B3">
        <w:t>Zajištění prostor pro odkládání oděvů účastníků v sále nebo oddělené místnosti se zajištěním dohledu.</w:t>
      </w:r>
    </w:p>
    <w:p w14:paraId="719C3F48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Zajištění možnosti tisku materiálů a kopírování materiálů v</w:t>
      </w:r>
      <w:r>
        <w:t xml:space="preserve"> poskytnutých</w:t>
      </w:r>
      <w:r w:rsidRPr="00790877">
        <w:t xml:space="preserve"> prostorách a na </w:t>
      </w:r>
      <w:r>
        <w:t xml:space="preserve">poskytnutém </w:t>
      </w:r>
      <w:r w:rsidRPr="00790877">
        <w:t xml:space="preserve">vybavení během doby trvání jednání v maximálním rozsahu 250 stran A4. </w:t>
      </w:r>
    </w:p>
    <w:p w14:paraId="1234B168" w14:textId="77777777" w:rsidR="00B53402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709" w:hanging="283"/>
        <w:contextualSpacing w:val="0"/>
      </w:pPr>
      <w:r w:rsidRPr="00790877">
        <w:t>Navigace k sálu (informační systém po celé trase cesty od vstupu do objektu do místa konání, text</w:t>
      </w:r>
      <w:r>
        <w:t xml:space="preserve"> </w:t>
      </w:r>
      <w:r w:rsidRPr="00AE0DF2">
        <w:t>i grafický návrh označení dodá objednatel)</w:t>
      </w:r>
      <w:r>
        <w:t>.</w:t>
      </w:r>
    </w:p>
    <w:p w14:paraId="0A86AD30" w14:textId="77777777" w:rsidR="00B53402" w:rsidRPr="003371AD" w:rsidRDefault="00B53402" w:rsidP="00B53402">
      <w:pPr>
        <w:pStyle w:val="Odstavecseseznamem"/>
        <w:numPr>
          <w:ilvl w:val="3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/>
        </w:rPr>
      </w:pPr>
      <w:r w:rsidRPr="00886C19">
        <w:rPr>
          <w:rFonts w:ascii="Times New Roman" w:hAnsi="Times New Roman"/>
          <w:sz w:val="24"/>
          <w:szCs w:val="24"/>
        </w:rPr>
        <w:t>Přítomnost kontaktního pracovníka dodavatele na místě plnění</w:t>
      </w:r>
      <w:r>
        <w:rPr>
          <w:rFonts w:ascii="Times New Roman" w:hAnsi="Times New Roman"/>
          <w:sz w:val="24"/>
          <w:szCs w:val="24"/>
        </w:rPr>
        <w:t xml:space="preserve"> po celou dobu uvedenou v písm. a)</w:t>
      </w:r>
      <w:r w:rsidRPr="00345AAF">
        <w:rPr>
          <w:rFonts w:ascii="Times New Roman" w:hAnsi="Times New Roman"/>
          <w:sz w:val="24"/>
          <w:szCs w:val="24"/>
        </w:rPr>
        <w:t xml:space="preserve">. </w:t>
      </w:r>
    </w:p>
    <w:p w14:paraId="6BAECC13" w14:textId="77777777" w:rsidR="00B53402" w:rsidRPr="0075366C" w:rsidRDefault="00B53402" w:rsidP="00B53402">
      <w:pPr>
        <w:pStyle w:val="Odstavecseseznamem1"/>
        <w:numPr>
          <w:ilvl w:val="3"/>
          <w:numId w:val="2"/>
        </w:numPr>
        <w:tabs>
          <w:tab w:val="left" w:pos="709"/>
        </w:tabs>
        <w:ind w:left="1418" w:hanging="992"/>
        <w:contextualSpacing w:val="0"/>
      </w:pPr>
      <w:r w:rsidRPr="0075366C">
        <w:t>Zajištění občerstvení:</w:t>
      </w:r>
    </w:p>
    <w:p w14:paraId="2BD7D33D" w14:textId="77777777" w:rsidR="00B53402" w:rsidRPr="00E33C0F" w:rsidRDefault="00B53402" w:rsidP="00B53402">
      <w:pPr>
        <w:pStyle w:val="Odstavecseseznamem"/>
        <w:numPr>
          <w:ilvl w:val="0"/>
          <w:numId w:val="13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ři příchodu účastníků zajištění min. kávy a čaje pro všechny účastníky. </w:t>
      </w:r>
    </w:p>
    <w:p w14:paraId="11CF9904" w14:textId="77777777" w:rsidR="00B53402" w:rsidRPr="00E33C0F" w:rsidRDefault="00B53402" w:rsidP="00B53402">
      <w:pPr>
        <w:pStyle w:val="Odstavecseseznamem1"/>
        <w:numPr>
          <w:ilvl w:val="0"/>
          <w:numId w:val="13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642DD75D" w14:textId="77777777" w:rsidR="00B53402" w:rsidRPr="00E33C0F" w:rsidRDefault="00B53402" w:rsidP="00B53402">
      <w:pPr>
        <w:pStyle w:val="Odstavecseseznamem"/>
        <w:numPr>
          <w:ilvl w:val="0"/>
          <w:numId w:val="13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2x coffee break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33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každá přestávka (dopolední i odpolední) bude trvat 30 minut; dopolední přestávka se předpokládá v rozmezí 10:00 – 12:00 hod., odpolední přestávka v rozmezí 15:00 – 17:00 hod. Konkrétní čas přestávky bude upřesněn a stanoven zadavatelem nejpozději den před konáním akce.</w:t>
      </w:r>
    </w:p>
    <w:p w14:paraId="4DABEB5E" w14:textId="77777777" w:rsidR="00B53402" w:rsidRPr="00E33C0F" w:rsidRDefault="00B53402" w:rsidP="00B53402">
      <w:pPr>
        <w:pStyle w:val="Odstavecseseznamem"/>
        <w:tabs>
          <w:tab w:val="left" w:pos="709"/>
        </w:tabs>
        <w:spacing w:before="120" w:after="120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>- káva a čaj (1 šálek na oso</w:t>
      </w:r>
      <w:r>
        <w:rPr>
          <w:rFonts w:ascii="Times New Roman" w:hAnsi="Times New Roman"/>
          <w:sz w:val="24"/>
          <w:szCs w:val="24"/>
        </w:rPr>
        <w:t>bu), džus min. 0,3 l na osobu a </w:t>
      </w:r>
      <w:r w:rsidRPr="00E33C0F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57715428" w14:textId="77777777" w:rsidR="00B53402" w:rsidRPr="00E33C0F" w:rsidRDefault="00B53402" w:rsidP="00B53402">
      <w:pPr>
        <w:pStyle w:val="Odstavecseseznamem"/>
        <w:tabs>
          <w:tab w:val="left" w:pos="709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 xml:space="preserve">            </w:t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 xml:space="preserve">- 2x moučník během dopolední přestávky (min. 50 g na osobu) a 2x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E33C0F">
        <w:rPr>
          <w:rFonts w:ascii="Times New Roman" w:hAnsi="Times New Roman"/>
          <w:sz w:val="24"/>
          <w:szCs w:val="24"/>
        </w:rPr>
        <w:t>bagetka během odpolední přestávky (min. 95 g na osobu)</w:t>
      </w:r>
    </w:p>
    <w:p w14:paraId="31B668A9" w14:textId="77777777" w:rsidR="00B53402" w:rsidRPr="002274F0" w:rsidRDefault="00B53402" w:rsidP="00B53402">
      <w:pPr>
        <w:pStyle w:val="Odstavecseseznamem"/>
        <w:tabs>
          <w:tab w:val="left" w:pos="709"/>
        </w:tabs>
        <w:contextualSpacing w:val="0"/>
        <w:jc w:val="both"/>
      </w:pP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</w:r>
      <w:r w:rsidRPr="00E33C0F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3DD9E4F9" w14:textId="77777777" w:rsidR="00B53402" w:rsidRPr="004D33BB" w:rsidRDefault="00B53402" w:rsidP="00B53402">
      <w:pPr>
        <w:tabs>
          <w:tab w:val="left" w:pos="709"/>
        </w:tabs>
        <w:spacing w:before="120"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D33BB">
        <w:rPr>
          <w:rFonts w:ascii="Times New Roman" w:hAnsi="Times New Roman"/>
          <w:b/>
          <w:sz w:val="24"/>
          <w:szCs w:val="24"/>
        </w:rPr>
        <w:t xml:space="preserve">Max. cena za občerstvení je 300 Kč/osobu bez DPH. </w:t>
      </w:r>
    </w:p>
    <w:p w14:paraId="6B320C88" w14:textId="77777777" w:rsidR="00B53402" w:rsidRDefault="00B53402" w:rsidP="00B53402">
      <w:pPr>
        <w:tabs>
          <w:tab w:val="left" w:pos="709"/>
        </w:tabs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D33BB">
        <w:rPr>
          <w:rFonts w:ascii="Times New Roman" w:hAnsi="Times New Roman"/>
          <w:sz w:val="24"/>
          <w:szCs w:val="24"/>
        </w:rPr>
        <w:t>Cena za občerstvení bude fakturována dle nahlášeného počtu účastníků jednání, který zadavatel upřesní nejpozději do 29. října 2018</w:t>
      </w:r>
      <w:r>
        <w:rPr>
          <w:rFonts w:ascii="Times New Roman" w:hAnsi="Times New Roman"/>
          <w:sz w:val="24"/>
          <w:szCs w:val="24"/>
        </w:rPr>
        <w:t xml:space="preserve"> (tj. cena za zajištění občerstvení se poměrně krátí podle nahlášeného počtu účastníků)</w:t>
      </w:r>
      <w:r w:rsidRPr="004D33BB">
        <w:rPr>
          <w:rFonts w:ascii="Times New Roman" w:hAnsi="Times New Roman"/>
          <w:sz w:val="24"/>
          <w:szCs w:val="24"/>
        </w:rPr>
        <w:t xml:space="preserve">. </w:t>
      </w:r>
    </w:p>
    <w:p w14:paraId="77C9E9C5" w14:textId="57031EC5" w:rsidR="00B53402" w:rsidRPr="00E238CD" w:rsidRDefault="00B53402" w:rsidP="004B068F">
      <w:p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l) </w:t>
      </w:r>
      <w:r w:rsidRPr="00DA714A">
        <w:rPr>
          <w:rFonts w:ascii="Times New Roman" w:hAnsi="Times New Roman"/>
          <w:sz w:val="24"/>
          <w:szCs w:val="24"/>
        </w:rPr>
        <w:t>Zajištění bezplatného parkování v hotelové garáži nebo na hotelovém parkovišti pro pořadatele (min. 2x osobní automobil).</w:t>
      </w:r>
    </w:p>
    <w:p w14:paraId="181A19B0" w14:textId="77777777" w:rsidR="00B53402" w:rsidRPr="009F1DCC" w:rsidRDefault="00B53402" w:rsidP="00B53402">
      <w:pPr>
        <w:pStyle w:val="Odstavecseseznamem1"/>
        <w:tabs>
          <w:tab w:val="left" w:pos="709"/>
        </w:tabs>
        <w:spacing w:before="240"/>
        <w:ind w:left="357"/>
        <w:contextualSpacing w:val="0"/>
        <w:rPr>
          <w:rFonts w:eastAsia="Calibri"/>
          <w:b/>
          <w:u w:val="single"/>
        </w:rPr>
      </w:pPr>
      <w:r w:rsidRPr="00840067">
        <w:rPr>
          <w:b/>
        </w:rPr>
        <w:t>2.</w:t>
      </w:r>
      <w:r w:rsidRPr="001A519E">
        <w:rPr>
          <w:b/>
        </w:rPr>
        <w:t xml:space="preserve"> </w:t>
      </w:r>
      <w:r w:rsidRPr="009F1DCC">
        <w:rPr>
          <w:b/>
          <w:u w:val="single"/>
        </w:rPr>
        <w:t>Jednání řídícího výboru PISA (5 – 7. 11. 2018):</w:t>
      </w:r>
    </w:p>
    <w:p w14:paraId="3C5836CD" w14:textId="77777777" w:rsidR="00B53402" w:rsidRDefault="00B53402" w:rsidP="004B068F">
      <w:pPr>
        <w:pStyle w:val="Odstavecseseznamem"/>
        <w:numPr>
          <w:ilvl w:val="0"/>
          <w:numId w:val="21"/>
        </w:numPr>
        <w:spacing w:before="120" w:after="0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sálu pro maximálně 150 osob, 5. 11. a 6. 1</w:t>
      </w:r>
      <w:r>
        <w:rPr>
          <w:rFonts w:ascii="Times New Roman" w:hAnsi="Times New Roman"/>
          <w:sz w:val="24"/>
          <w:szCs w:val="24"/>
        </w:rPr>
        <w:t>1. 2018 po celý den (od 9:00 do </w:t>
      </w:r>
      <w:r w:rsidRPr="007730B3">
        <w:rPr>
          <w:rFonts w:ascii="Times New Roman" w:hAnsi="Times New Roman"/>
          <w:sz w:val="24"/>
          <w:szCs w:val="24"/>
        </w:rPr>
        <w:t>18:00), 7. 11. 2018 na část dne (od 9:00 do 13:00)</w:t>
      </w:r>
      <w:r>
        <w:rPr>
          <w:rFonts w:ascii="Times New Roman" w:hAnsi="Times New Roman"/>
          <w:sz w:val="24"/>
          <w:szCs w:val="24"/>
        </w:rPr>
        <w:t>.</w:t>
      </w:r>
    </w:p>
    <w:p w14:paraId="1F3B235A" w14:textId="77777777" w:rsidR="00B53402" w:rsidRDefault="00B53402" w:rsidP="004B068F">
      <w:pPr>
        <w:pStyle w:val="Odstavecseseznamem1"/>
        <w:numPr>
          <w:ilvl w:val="0"/>
          <w:numId w:val="21"/>
        </w:numPr>
        <w:tabs>
          <w:tab w:val="left" w:pos="709"/>
        </w:tabs>
        <w:spacing w:before="0"/>
        <w:ind w:left="782" w:hanging="357"/>
        <w:contextualSpacing w:val="0"/>
      </w:pPr>
      <w:r>
        <w:t>Sál bude součástí objektu nebo areálu téhož hotelu, v němž bude zajištěno dílčí plnění č. 1 (viz výše).</w:t>
      </w:r>
    </w:p>
    <w:p w14:paraId="3AC7F51C" w14:textId="77777777" w:rsidR="00B53402" w:rsidRPr="008F0DE6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F0DE6">
        <w:rPr>
          <w:rFonts w:ascii="Times New Roman" w:hAnsi="Times New Roman"/>
          <w:sz w:val="24"/>
          <w:szCs w:val="24"/>
        </w:rPr>
        <w:t xml:space="preserve">pro 84 osob sezení u stolů uspořádaných do čtverce, z těchto 84 osob bude minimálně 12 sedět v čele u předsednického stolu; pro dalších 66 osob budou připraveny židle a stoly ve druhé řadě U-tvaru, pro ilustraci viz obr. níže. </w:t>
      </w:r>
    </w:p>
    <w:p w14:paraId="2412FC9B" w14:textId="77777777" w:rsidR="00B53402" w:rsidRDefault="00B53402" w:rsidP="00B53402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3C4F9B7C" wp14:editId="550CBE8F">
            <wp:extent cx="5759450" cy="42348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7A16" w14:textId="77777777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Sál bude vybaven plátnem (minimálně 4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 xml:space="preserve">3 m), notebookem, data projektorem, řečnickým pultem, předsednickým stolem, klimatizací, dostatečným prostorem pro tlumočící techniku (kabinka). </w:t>
      </w:r>
    </w:p>
    <w:p w14:paraId="2765652D" w14:textId="77777777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 xml:space="preserve">Sál bude vybaven ozvučením, minimálně dvěma přenosnými mikrofony, pro skupinu 84 osob </w:t>
      </w:r>
      <w:r>
        <w:rPr>
          <w:rFonts w:ascii="Times New Roman" w:hAnsi="Times New Roman"/>
          <w:sz w:val="24"/>
          <w:szCs w:val="24"/>
        </w:rPr>
        <w:t xml:space="preserve">sedících </w:t>
      </w:r>
      <w:r w:rsidRPr="007730B3">
        <w:rPr>
          <w:rFonts w:ascii="Times New Roman" w:hAnsi="Times New Roman"/>
          <w:sz w:val="24"/>
          <w:szCs w:val="24"/>
        </w:rPr>
        <w:t>u stolů uspořádaných do čtverce</w:t>
      </w:r>
      <w:r w:rsidRPr="007730B3" w:rsidDel="00A4495C">
        <w:rPr>
          <w:rFonts w:ascii="Times New Roman" w:hAnsi="Times New Roman"/>
          <w:sz w:val="24"/>
          <w:szCs w:val="24"/>
        </w:rPr>
        <w:t xml:space="preserve"> </w:t>
      </w:r>
      <w:r w:rsidRPr="007730B3">
        <w:rPr>
          <w:rFonts w:ascii="Times New Roman" w:hAnsi="Times New Roman"/>
          <w:sz w:val="24"/>
          <w:szCs w:val="24"/>
        </w:rPr>
        <w:t>a v hlavním U-tvaru budou k dispozici na stolech mikrofony – minimálně jeden na každé dva účastníky. Ke </w:t>
      </w:r>
      <w:r>
        <w:rPr>
          <w:rFonts w:ascii="Times New Roman" w:hAnsi="Times New Roman"/>
          <w:sz w:val="24"/>
          <w:szCs w:val="24"/>
        </w:rPr>
        <w:t>zvukové technice bude po </w:t>
      </w:r>
      <w:r w:rsidRPr="007730B3">
        <w:rPr>
          <w:rFonts w:ascii="Times New Roman" w:hAnsi="Times New Roman"/>
          <w:sz w:val="24"/>
          <w:szCs w:val="24"/>
        </w:rPr>
        <w:t>celou dobu jednání přítomen technický pracovník</w:t>
      </w:r>
      <w:r>
        <w:rPr>
          <w:rFonts w:ascii="Times New Roman" w:hAnsi="Times New Roman"/>
          <w:sz w:val="24"/>
          <w:szCs w:val="24"/>
        </w:rPr>
        <w:t xml:space="preserve"> zajištěný dodavatelem</w:t>
      </w:r>
      <w:r w:rsidRPr="007730B3">
        <w:rPr>
          <w:rFonts w:ascii="Times New Roman" w:hAnsi="Times New Roman"/>
          <w:sz w:val="24"/>
          <w:szCs w:val="24"/>
        </w:rPr>
        <w:t xml:space="preserve">. </w:t>
      </w:r>
    </w:p>
    <w:p w14:paraId="77E73840" w14:textId="0F1F5224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Plátno </w:t>
      </w:r>
      <w:r w:rsidRPr="007730B3">
        <w:rPr>
          <w:rFonts w:ascii="Times New Roman" w:hAnsi="Times New Roman"/>
          <w:sz w:val="24"/>
          <w:szCs w:val="24"/>
        </w:rPr>
        <w:t>pro promítání prezentace bude umístěno u stěny za zády osob sedících u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předsednického stolu. Sál bude dále vybaven minimálně třemi obrazovkami (úhlopříčka minimálně 110 cm)</w:t>
      </w:r>
      <w:r w:rsidR="004B068F">
        <w:rPr>
          <w:rFonts w:ascii="Times New Roman" w:hAnsi="Times New Roman"/>
          <w:sz w:val="24"/>
          <w:szCs w:val="24"/>
        </w:rPr>
        <w:t xml:space="preserve"> tak, aby na jedné z obrazovek</w:t>
      </w:r>
      <w:r>
        <w:rPr>
          <w:rFonts w:ascii="Times New Roman" w:hAnsi="Times New Roman"/>
          <w:sz w:val="24"/>
          <w:szCs w:val="24"/>
        </w:rPr>
        <w:t xml:space="preserve"> prezentovaný obsah viděly osoby sedící u předsednického stolu a na dalších obrazovkách ostatní účastníci se ztíženým výhledem na plátno (viz obrázek výše). </w:t>
      </w:r>
    </w:p>
    <w:p w14:paraId="7C65E55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simultánního tlumočení (včetně překladatelů, techniky na tlumočení, ozvučení, montáže, dopravy a všech dalších souvisejících služeb) po celou dobu jednání. Tlumočení z AJ do FJ a z FJ do AJ. Sluchátka budou k dispozici pro</w:t>
      </w:r>
      <w:r>
        <w:rPr>
          <w:rFonts w:ascii="Times New Roman" w:hAnsi="Times New Roman"/>
          <w:sz w:val="24"/>
          <w:szCs w:val="24"/>
        </w:rPr>
        <w:t> </w:t>
      </w:r>
      <w:r w:rsidRPr="007730B3">
        <w:rPr>
          <w:rFonts w:ascii="Times New Roman" w:hAnsi="Times New Roman"/>
          <w:sz w:val="24"/>
          <w:szCs w:val="24"/>
        </w:rPr>
        <w:t>minimálně 130 účastníků.</w:t>
      </w:r>
    </w:p>
    <w:p w14:paraId="6C1BF84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V sále bude bezplatný Wifi přístup na internet o rychlosti min. 20 Mbit/s pro všechny účastníky.</w:t>
      </w:r>
    </w:p>
    <w:p w14:paraId="08105BCB" w14:textId="77777777" w:rsidR="00B53402" w:rsidRPr="00840471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minimálně jednoho kabelového připojení prezentačního notebooku k internetu pro uskutečnění video-konference v jednacím sále – přístup na </w:t>
      </w:r>
      <w:r>
        <w:rPr>
          <w:rFonts w:ascii="Times New Roman" w:hAnsi="Times New Roman"/>
          <w:sz w:val="24"/>
          <w:szCs w:val="24"/>
        </w:rPr>
        <w:t>internet o </w:t>
      </w:r>
      <w:r w:rsidRPr="007730B3">
        <w:rPr>
          <w:rFonts w:ascii="Times New Roman" w:hAnsi="Times New Roman"/>
          <w:sz w:val="24"/>
          <w:szCs w:val="24"/>
        </w:rPr>
        <w:t xml:space="preserve">rychlosti min. 20 Mbit/s (bez snížení rychlosti v závislosti na využití WiFi připojení </w:t>
      </w:r>
      <w:r w:rsidRPr="007730B3">
        <w:rPr>
          <w:rFonts w:ascii="Times New Roman" w:hAnsi="Times New Roman"/>
          <w:sz w:val="24"/>
          <w:szCs w:val="24"/>
        </w:rPr>
        <w:lastRenderedPageBreak/>
        <w:t>pro účastníky) včetně přenosu zvuku z tohoto noteb</w:t>
      </w:r>
      <w:r>
        <w:rPr>
          <w:rFonts w:ascii="Times New Roman" w:hAnsi="Times New Roman"/>
          <w:sz w:val="24"/>
          <w:szCs w:val="24"/>
        </w:rPr>
        <w:t>ooku do systému ozvučení sálu a </w:t>
      </w:r>
      <w:r w:rsidRPr="007730B3">
        <w:rPr>
          <w:rFonts w:ascii="Times New Roman" w:hAnsi="Times New Roman"/>
          <w:sz w:val="24"/>
          <w:szCs w:val="24"/>
        </w:rPr>
        <w:t>pro tlumočení.</w:t>
      </w:r>
    </w:p>
    <w:p w14:paraId="769E1D6F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90877">
        <w:rPr>
          <w:rFonts w:ascii="Times New Roman" w:hAnsi="Times New Roman"/>
          <w:sz w:val="24"/>
          <w:szCs w:val="24"/>
        </w:rPr>
        <w:t>Zajištění možnosti připojení k elektrické zásuvce, minimálně k jedné pro každé dva účastníky (přímo u místa sezení) po celou dobu jednání.</w:t>
      </w:r>
    </w:p>
    <w:p w14:paraId="2ADC2F59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prostor a minimálně 3 stolů pro registraci účastníků.</w:t>
      </w:r>
    </w:p>
    <w:p w14:paraId="5C114545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prostor pro odkládání oděvů účastníků v sále nebo oddělené místnosti se zajištěním dohledu.</w:t>
      </w:r>
    </w:p>
    <w:p w14:paraId="1D9B3D0A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C0A57">
        <w:rPr>
          <w:rFonts w:ascii="Times New Roman" w:hAnsi="Times New Roman"/>
          <w:sz w:val="24"/>
          <w:szCs w:val="24"/>
        </w:rPr>
        <w:t>Zajištění možnosti tisku materiálů a kopírování materiálů v</w:t>
      </w:r>
      <w:r>
        <w:rPr>
          <w:rFonts w:ascii="Times New Roman" w:hAnsi="Times New Roman"/>
          <w:sz w:val="24"/>
          <w:szCs w:val="24"/>
        </w:rPr>
        <w:t xml:space="preserve"> poskytnutých prostorách a </w:t>
      </w:r>
      <w:r w:rsidRPr="004C0A57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poskytnutém</w:t>
      </w:r>
      <w:r w:rsidRPr="004C0A57">
        <w:rPr>
          <w:rFonts w:ascii="Times New Roman" w:hAnsi="Times New Roman"/>
          <w:sz w:val="24"/>
          <w:szCs w:val="24"/>
        </w:rPr>
        <w:t xml:space="preserve"> vybavení během doby trvání jednání v maximálním </w:t>
      </w:r>
      <w:r>
        <w:rPr>
          <w:rFonts w:ascii="Times New Roman" w:hAnsi="Times New Roman"/>
          <w:sz w:val="24"/>
          <w:szCs w:val="24"/>
        </w:rPr>
        <w:t>rozsahu 7</w:t>
      </w:r>
      <w:r w:rsidRPr="004C0A57">
        <w:rPr>
          <w:rFonts w:ascii="Times New Roman" w:hAnsi="Times New Roman"/>
          <w:sz w:val="24"/>
          <w:szCs w:val="24"/>
        </w:rPr>
        <w:t xml:space="preserve">50 stran A4. </w:t>
      </w:r>
    </w:p>
    <w:p w14:paraId="67815B5B" w14:textId="77777777" w:rsidR="00B53402" w:rsidRDefault="00B53402" w:rsidP="00B5340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Navigace k sálu (informační systém po celé trase cesty od vstupu do objektu do místa konání, text i grafický návrh označení dodá objednatel)</w:t>
      </w:r>
      <w:r>
        <w:rPr>
          <w:rFonts w:ascii="Times New Roman" w:hAnsi="Times New Roman"/>
          <w:sz w:val="24"/>
          <w:szCs w:val="24"/>
        </w:rPr>
        <w:t>.</w:t>
      </w:r>
    </w:p>
    <w:p w14:paraId="689AB123" w14:textId="77777777" w:rsidR="00B53402" w:rsidRPr="00313FD6" w:rsidRDefault="00B53402" w:rsidP="00B53402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5AAF">
        <w:rPr>
          <w:rFonts w:ascii="Times New Roman" w:hAnsi="Times New Roman"/>
          <w:sz w:val="24"/>
          <w:szCs w:val="24"/>
        </w:rPr>
        <w:t>Přítomnost kontaktního pracovníka dodavatele na místě plněn</w:t>
      </w:r>
      <w:r>
        <w:rPr>
          <w:rFonts w:ascii="Times New Roman" w:hAnsi="Times New Roman"/>
          <w:sz w:val="24"/>
          <w:szCs w:val="24"/>
        </w:rPr>
        <w:t>í po celou dobu uvedenou v písm. a).</w:t>
      </w:r>
    </w:p>
    <w:p w14:paraId="118A67F4" w14:textId="77777777" w:rsidR="00B53402" w:rsidRPr="007730B3" w:rsidRDefault="00B53402" w:rsidP="00B53402">
      <w:pPr>
        <w:pStyle w:val="Odstavecseseznamem"/>
        <w:numPr>
          <w:ilvl w:val="0"/>
          <w:numId w:val="21"/>
        </w:numPr>
        <w:spacing w:before="120" w:after="0" w:line="240" w:lineRule="auto"/>
        <w:ind w:left="782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0B3">
        <w:rPr>
          <w:rFonts w:ascii="Times New Roman" w:hAnsi="Times New Roman"/>
          <w:sz w:val="24"/>
          <w:szCs w:val="24"/>
        </w:rPr>
        <w:t>Zajištění občerstvení 5. a 6. 11. 2018:</w:t>
      </w:r>
    </w:p>
    <w:p w14:paraId="05C2C620" w14:textId="77777777" w:rsidR="00B53402" w:rsidRPr="00DA714A" w:rsidRDefault="00B53402" w:rsidP="00B53402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 příchodu účastníků zajištění min. kávy a čaje pro všechny účastníky.</w:t>
      </w:r>
    </w:p>
    <w:p w14:paraId="1C375BDF" w14:textId="77777777" w:rsidR="00B53402" w:rsidRPr="00DA714A" w:rsidRDefault="00B53402" w:rsidP="00B53402">
      <w:pPr>
        <w:pStyle w:val="Odstavecseseznamem1"/>
        <w:numPr>
          <w:ilvl w:val="0"/>
          <w:numId w:val="14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12CC2DDD" w14:textId="77777777" w:rsidR="00B53402" w:rsidRPr="00DA714A" w:rsidRDefault="00B53402" w:rsidP="00B53402">
      <w:pPr>
        <w:pStyle w:val="Odstavecseseznamem"/>
        <w:numPr>
          <w:ilvl w:val="0"/>
          <w:numId w:val="14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2x coffee break</w:t>
      </w:r>
      <w:r>
        <w:rPr>
          <w:rFonts w:ascii="Times New Roman" w:hAnsi="Times New Roman"/>
          <w:sz w:val="24"/>
          <w:szCs w:val="24"/>
        </w:rPr>
        <w:t xml:space="preserve"> - každá přestávka (dopolední i odpolední) bude trvat 30 minut; dopolední přestávka se předpokládá v rozmezí 10:00 – 12:00 hod., odpolední přestávka v rozmezí 15:00 – 17:00 hod. Konkrétní čas přestávky bude upřesněn a stanoven zadavatelem nejpozději den před konáním akce.</w:t>
      </w:r>
    </w:p>
    <w:p w14:paraId="3E084570" w14:textId="77777777" w:rsidR="00B53402" w:rsidRPr="00DA714A" w:rsidRDefault="00B53402" w:rsidP="00B53402">
      <w:pPr>
        <w:pStyle w:val="Odstavecseseznamem"/>
        <w:tabs>
          <w:tab w:val="left" w:pos="709"/>
        </w:tabs>
        <w:spacing w:before="120" w:after="120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káva a čaj (1 šálek na osobu), džus min. 0,3 l na osobu a</w:t>
      </w:r>
      <w:r>
        <w:rPr>
          <w:rFonts w:ascii="Times New Roman" w:hAnsi="Times New Roman"/>
          <w:sz w:val="24"/>
          <w:szCs w:val="24"/>
        </w:rPr>
        <w:t> </w:t>
      </w:r>
      <w:r w:rsidRPr="00DA714A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5E5C9E78" w14:textId="77777777" w:rsidR="00B53402" w:rsidRPr="00DA714A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            </w:t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 xml:space="preserve">- 2x moučník během dopolední přestávky (min. 50 g na osobu) a 2x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DA714A">
        <w:rPr>
          <w:rFonts w:ascii="Times New Roman" w:hAnsi="Times New Roman"/>
          <w:sz w:val="24"/>
          <w:szCs w:val="24"/>
        </w:rPr>
        <w:t>bagetka během odpolední přestávky (min. 95 g na osobu)</w:t>
      </w:r>
    </w:p>
    <w:p w14:paraId="2238580F" w14:textId="77777777" w:rsidR="00B53402" w:rsidRPr="00DA714A" w:rsidRDefault="00B53402" w:rsidP="00B53402">
      <w:pPr>
        <w:pStyle w:val="Odstavecseseznamem"/>
        <w:tabs>
          <w:tab w:val="left" w:pos="709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6696F197" w14:textId="77777777" w:rsidR="00B53402" w:rsidRPr="00DA714A" w:rsidRDefault="00B53402" w:rsidP="00B53402">
      <w:pPr>
        <w:pStyle w:val="Odstavecseseznamem"/>
        <w:numPr>
          <w:ilvl w:val="0"/>
          <w:numId w:val="21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Zajištění občerstvení 7. 11. 2018</w:t>
      </w:r>
      <w:r>
        <w:rPr>
          <w:rFonts w:ascii="Times New Roman" w:hAnsi="Times New Roman"/>
          <w:sz w:val="24"/>
          <w:szCs w:val="24"/>
        </w:rPr>
        <w:t>:</w:t>
      </w:r>
    </w:p>
    <w:p w14:paraId="47BF2C42" w14:textId="77777777" w:rsidR="00B53402" w:rsidRPr="00DA7DF4" w:rsidRDefault="00B53402" w:rsidP="00B53402">
      <w:pPr>
        <w:pStyle w:val="Odstavecseseznamem"/>
        <w:numPr>
          <w:ilvl w:val="0"/>
          <w:numId w:val="15"/>
        </w:numPr>
        <w:tabs>
          <w:tab w:val="left" w:pos="709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3C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 příchodu účastníků zajištění min. kávy a čaje pro všechny účastníky.</w:t>
      </w:r>
    </w:p>
    <w:p w14:paraId="0C11CA3A" w14:textId="77777777" w:rsidR="00B53402" w:rsidRPr="00DA714A" w:rsidRDefault="00B53402" w:rsidP="00B53402">
      <w:pPr>
        <w:pStyle w:val="Odstavecseseznamem1"/>
        <w:numPr>
          <w:ilvl w:val="0"/>
          <w:numId w:val="15"/>
        </w:numPr>
        <w:spacing w:before="60"/>
      </w:pPr>
      <w:r>
        <w:t>Při jednání min. jeden džbán (min. 0,75 l) neperlivé vody pro každé dva účastníky (přímo u místa sezení, doplňování v průběhu celé doby jednání), skleničky pro každého účastníka.</w:t>
      </w:r>
    </w:p>
    <w:p w14:paraId="2187DC47" w14:textId="77777777" w:rsidR="00B53402" w:rsidRPr="00CD28A4" w:rsidRDefault="00B53402" w:rsidP="00B53402">
      <w:pPr>
        <w:pStyle w:val="Odstavecseseznamem"/>
        <w:numPr>
          <w:ilvl w:val="0"/>
          <w:numId w:val="15"/>
        </w:numPr>
        <w:tabs>
          <w:tab w:val="left" w:pos="709"/>
        </w:tabs>
        <w:spacing w:before="120" w:after="0" w:line="240" w:lineRule="auto"/>
        <w:ind w:left="14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28A4">
        <w:rPr>
          <w:rFonts w:ascii="Times New Roman" w:hAnsi="Times New Roman"/>
          <w:sz w:val="24"/>
          <w:szCs w:val="24"/>
        </w:rPr>
        <w:t>1x coffee break - dopolední přestávka bude</w:t>
      </w:r>
      <w:r w:rsidRPr="008A6F7B">
        <w:rPr>
          <w:rFonts w:ascii="Times New Roman" w:hAnsi="Times New Roman"/>
          <w:sz w:val="24"/>
          <w:szCs w:val="24"/>
        </w:rPr>
        <w:t xml:space="preserve"> trvat 30 minut </w:t>
      </w:r>
      <w:r w:rsidRPr="00CD28A4">
        <w:rPr>
          <w:rFonts w:ascii="Times New Roman" w:hAnsi="Times New Roman"/>
          <w:sz w:val="24"/>
          <w:szCs w:val="24"/>
        </w:rPr>
        <w:t xml:space="preserve">v rozmezí 10:00 –12:00 hod. </w:t>
      </w:r>
      <w:r w:rsidRPr="00F343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Konkrétní čas přestávky bude upřesněn a stanoven zadavatelem nejpozději den před konáním akce.</w:t>
      </w:r>
    </w:p>
    <w:p w14:paraId="741A5506" w14:textId="77777777" w:rsidR="00B53402" w:rsidRPr="00DA714A" w:rsidRDefault="00B53402" w:rsidP="00B53402">
      <w:pPr>
        <w:pStyle w:val="Odstavecseseznamem"/>
        <w:tabs>
          <w:tab w:val="left" w:pos="709"/>
        </w:tabs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káva a čaj (1 šálek na osobu), džus min. 0,3 l na osobu a</w:t>
      </w:r>
      <w:r>
        <w:rPr>
          <w:rFonts w:ascii="Times New Roman" w:hAnsi="Times New Roman"/>
          <w:sz w:val="24"/>
          <w:szCs w:val="24"/>
        </w:rPr>
        <w:t> </w:t>
      </w:r>
      <w:r w:rsidRPr="00DA714A">
        <w:rPr>
          <w:rFonts w:ascii="Times New Roman" w:hAnsi="Times New Roman"/>
          <w:sz w:val="24"/>
          <w:szCs w:val="24"/>
        </w:rPr>
        <w:t xml:space="preserve">voda min. 0,3 l na osobu     </w:t>
      </w:r>
    </w:p>
    <w:p w14:paraId="313CC117" w14:textId="77777777" w:rsidR="00B53402" w:rsidRPr="00CD56A3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56A3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CD56A3">
        <w:rPr>
          <w:rFonts w:ascii="Times New Roman" w:hAnsi="Times New Roman"/>
          <w:sz w:val="24"/>
          <w:szCs w:val="24"/>
        </w:rPr>
        <w:tab/>
      </w:r>
      <w:r w:rsidRPr="00CD56A3">
        <w:rPr>
          <w:rFonts w:ascii="Times New Roman" w:hAnsi="Times New Roman"/>
          <w:sz w:val="24"/>
          <w:szCs w:val="24"/>
        </w:rPr>
        <w:tab/>
      </w:r>
      <w:r w:rsidRPr="00CD56A3">
        <w:rPr>
          <w:rFonts w:ascii="Times New Roman" w:hAnsi="Times New Roman"/>
          <w:sz w:val="24"/>
          <w:szCs w:val="24"/>
        </w:rPr>
        <w:tab/>
        <w:t xml:space="preserve">- 1x moučník (min. 50 g na osobu) a 1x sendvič nebo </w:t>
      </w:r>
      <w:r>
        <w:rPr>
          <w:rFonts w:ascii="Times New Roman" w:hAnsi="Times New Roman"/>
          <w:sz w:val="24"/>
          <w:szCs w:val="24"/>
        </w:rPr>
        <w:t xml:space="preserve">obložená </w:t>
      </w:r>
      <w:r w:rsidRPr="00CD56A3">
        <w:rPr>
          <w:rFonts w:ascii="Times New Roman" w:hAnsi="Times New Roman"/>
          <w:sz w:val="24"/>
          <w:szCs w:val="24"/>
        </w:rPr>
        <w:t>bagetka (min. 95 g na osobu)</w:t>
      </w:r>
    </w:p>
    <w:p w14:paraId="02C85737" w14:textId="77777777" w:rsidR="00B53402" w:rsidRPr="00DA714A" w:rsidRDefault="00B53402" w:rsidP="00B53402">
      <w:pPr>
        <w:pStyle w:val="Odstavecseseznamem"/>
        <w:tabs>
          <w:tab w:val="left" w:pos="709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</w:r>
      <w:r w:rsidRPr="00DA714A">
        <w:rPr>
          <w:rFonts w:ascii="Times New Roman" w:hAnsi="Times New Roman"/>
          <w:sz w:val="24"/>
          <w:szCs w:val="24"/>
        </w:rPr>
        <w:tab/>
        <w:t>- ovoce</w:t>
      </w:r>
      <w:r>
        <w:rPr>
          <w:rFonts w:ascii="Times New Roman" w:hAnsi="Times New Roman"/>
          <w:sz w:val="24"/>
          <w:szCs w:val="24"/>
        </w:rPr>
        <w:t>.</w:t>
      </w:r>
    </w:p>
    <w:p w14:paraId="5AC693DF" w14:textId="77777777" w:rsidR="00B53402" w:rsidRPr="004D33BB" w:rsidRDefault="00B53402" w:rsidP="00B53402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3BB">
        <w:rPr>
          <w:rFonts w:ascii="Times New Roman" w:hAnsi="Times New Roman"/>
          <w:b/>
          <w:sz w:val="24"/>
          <w:szCs w:val="24"/>
        </w:rPr>
        <w:t>Max. cena za občerstvení</w:t>
      </w:r>
      <w:r>
        <w:rPr>
          <w:rFonts w:ascii="Times New Roman" w:hAnsi="Times New Roman"/>
          <w:b/>
          <w:sz w:val="24"/>
          <w:szCs w:val="24"/>
        </w:rPr>
        <w:t xml:space="preserve"> zajištěné podle písm. p) (tj. pro dny 5. a 6. 11. 2018)</w:t>
      </w:r>
      <w:r w:rsidRPr="004D33BB">
        <w:rPr>
          <w:rFonts w:ascii="Times New Roman" w:hAnsi="Times New Roman"/>
          <w:b/>
          <w:sz w:val="24"/>
          <w:szCs w:val="24"/>
        </w:rPr>
        <w:t xml:space="preserve"> je 300 Kč/osobu/den bez DPH a </w:t>
      </w:r>
      <w:r w:rsidRPr="00F04FBD">
        <w:rPr>
          <w:rFonts w:ascii="Times New Roman" w:hAnsi="Times New Roman"/>
          <w:b/>
          <w:sz w:val="24"/>
          <w:szCs w:val="24"/>
        </w:rPr>
        <w:t>za občerstvení</w:t>
      </w:r>
      <w:r>
        <w:rPr>
          <w:rFonts w:ascii="Times New Roman" w:hAnsi="Times New Roman"/>
          <w:b/>
          <w:sz w:val="24"/>
          <w:szCs w:val="24"/>
        </w:rPr>
        <w:t xml:space="preserve"> zajištěné podle písm. q) (tj. pro den 7. 11. 2018) </w:t>
      </w:r>
      <w:r w:rsidRPr="004D33BB">
        <w:rPr>
          <w:rFonts w:ascii="Times New Roman" w:hAnsi="Times New Roman"/>
          <w:b/>
          <w:sz w:val="24"/>
          <w:szCs w:val="24"/>
        </w:rPr>
        <w:t>150 Kč/osobu bez DPH.</w:t>
      </w:r>
    </w:p>
    <w:p w14:paraId="0F23C961" w14:textId="77777777" w:rsidR="00B53402" w:rsidRDefault="00B53402" w:rsidP="00B5340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BB">
        <w:rPr>
          <w:rFonts w:ascii="Times New Roman" w:hAnsi="Times New Roman"/>
          <w:sz w:val="24"/>
          <w:szCs w:val="24"/>
        </w:rPr>
        <w:t>Cena za občerstvení bude fakturována dle nahlášeného počtu účastníků jednání, který zadavatel upřesní nejpozději do 29. října 2018</w:t>
      </w:r>
      <w:r>
        <w:rPr>
          <w:rFonts w:ascii="Times New Roman" w:hAnsi="Times New Roman"/>
          <w:sz w:val="24"/>
          <w:szCs w:val="24"/>
        </w:rPr>
        <w:t xml:space="preserve"> (tj. cena za zajištění občerstvení se poměrně krátí podle nahlášeného počtu účastníků)</w:t>
      </w:r>
      <w:r w:rsidRPr="004D33BB">
        <w:rPr>
          <w:rFonts w:ascii="Times New Roman" w:hAnsi="Times New Roman"/>
          <w:sz w:val="24"/>
          <w:szCs w:val="24"/>
        </w:rPr>
        <w:t xml:space="preserve">. </w:t>
      </w:r>
    </w:p>
    <w:p w14:paraId="442DDE42" w14:textId="6F1B7D58" w:rsidR="00B53402" w:rsidRPr="004B068F" w:rsidRDefault="00B53402" w:rsidP="00B53402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8CD">
        <w:rPr>
          <w:rFonts w:ascii="Times New Roman" w:hAnsi="Times New Roman"/>
          <w:sz w:val="24"/>
          <w:szCs w:val="24"/>
        </w:rPr>
        <w:t>Zajištění bezplatného parkování v hotelové garáži nebo na hotelovém parkovišti pro pořadatele (min. 2x osobní automobil).</w:t>
      </w:r>
    </w:p>
    <w:p w14:paraId="2EB45355" w14:textId="77777777" w:rsidR="00B53402" w:rsidRPr="00CD56A3" w:rsidRDefault="00B53402" w:rsidP="00B53402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D56A3">
        <w:rPr>
          <w:rFonts w:ascii="Times New Roman" w:hAnsi="Times New Roman"/>
          <w:b/>
          <w:sz w:val="24"/>
          <w:szCs w:val="24"/>
        </w:rPr>
        <w:t xml:space="preserve">3. </w:t>
      </w:r>
      <w:r w:rsidRPr="00CD56A3">
        <w:rPr>
          <w:rFonts w:ascii="Times New Roman" w:hAnsi="Times New Roman"/>
          <w:b/>
          <w:sz w:val="24"/>
          <w:szCs w:val="24"/>
          <w:u w:val="single"/>
        </w:rPr>
        <w:t>Společenská večeře s kulturním programem (6. 11. 2018):</w:t>
      </w:r>
    </w:p>
    <w:p w14:paraId="56EDB70C" w14:textId="77777777" w:rsidR="00B53402" w:rsidRPr="00DA714A" w:rsidRDefault="00B53402" w:rsidP="00B53402">
      <w:pPr>
        <w:numPr>
          <w:ilvl w:val="0"/>
          <w:numId w:val="16"/>
        </w:numPr>
        <w:spacing w:before="60" w:after="6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Zajištění občerstvení formou společenské večeře </w:t>
      </w:r>
      <w:r>
        <w:rPr>
          <w:rFonts w:ascii="Times New Roman" w:hAnsi="Times New Roman"/>
          <w:sz w:val="24"/>
          <w:szCs w:val="24"/>
        </w:rPr>
        <w:t xml:space="preserve">v restauraci nebo v jiném vhodném a důstojném prostoru; </w:t>
      </w:r>
      <w:r w:rsidRPr="00DA714A">
        <w:rPr>
          <w:rFonts w:ascii="Times New Roman" w:hAnsi="Times New Roman"/>
          <w:sz w:val="24"/>
          <w:szCs w:val="24"/>
        </w:rPr>
        <w:t>včetně kulturního programu zahrnuje:</w:t>
      </w:r>
    </w:p>
    <w:p w14:paraId="78943906" w14:textId="77777777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A714A">
        <w:rPr>
          <w:rFonts w:ascii="Times New Roman" w:hAnsi="Times New Roman"/>
          <w:sz w:val="24"/>
          <w:szCs w:val="24"/>
        </w:rPr>
        <w:t>abí</w:t>
      </w:r>
      <w:r>
        <w:rPr>
          <w:rFonts w:ascii="Times New Roman" w:hAnsi="Times New Roman"/>
          <w:sz w:val="24"/>
          <w:szCs w:val="24"/>
        </w:rPr>
        <w:t>dka</w:t>
      </w:r>
      <w:r w:rsidRPr="00DA714A">
        <w:rPr>
          <w:rFonts w:ascii="Times New Roman" w:hAnsi="Times New Roman"/>
          <w:sz w:val="24"/>
          <w:szCs w:val="24"/>
        </w:rPr>
        <w:t xml:space="preserve"> česk</w:t>
      </w:r>
      <w:r>
        <w:rPr>
          <w:rFonts w:ascii="Times New Roman" w:hAnsi="Times New Roman"/>
          <w:sz w:val="24"/>
          <w:szCs w:val="24"/>
        </w:rPr>
        <w:t>é</w:t>
      </w:r>
      <w:r w:rsidRPr="00DA714A">
        <w:rPr>
          <w:rFonts w:ascii="Times New Roman" w:hAnsi="Times New Roman"/>
          <w:sz w:val="24"/>
          <w:szCs w:val="24"/>
        </w:rPr>
        <w:t xml:space="preserve"> i mezinárodní kuchyn</w:t>
      </w:r>
      <w:r>
        <w:rPr>
          <w:rFonts w:ascii="Times New Roman" w:hAnsi="Times New Roman"/>
          <w:sz w:val="24"/>
          <w:szCs w:val="24"/>
        </w:rPr>
        <w:t>ě.</w:t>
      </w:r>
    </w:p>
    <w:p w14:paraId="695C8A12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DA714A">
        <w:rPr>
          <w:rFonts w:ascii="Times New Roman" w:hAnsi="Times New Roman"/>
          <w:sz w:val="24"/>
          <w:szCs w:val="24"/>
        </w:rPr>
        <w:t xml:space="preserve">šichni </w:t>
      </w:r>
      <w:r>
        <w:rPr>
          <w:rFonts w:ascii="Times New Roman" w:hAnsi="Times New Roman"/>
          <w:sz w:val="24"/>
          <w:szCs w:val="24"/>
        </w:rPr>
        <w:t>účastníci budou umístěni v</w:t>
      </w:r>
      <w:r w:rsidRPr="00DA714A">
        <w:rPr>
          <w:rFonts w:ascii="Times New Roman" w:hAnsi="Times New Roman"/>
          <w:sz w:val="24"/>
          <w:szCs w:val="24"/>
        </w:rPr>
        <w:t xml:space="preserve"> jedné místnosti (u jednoho stolu bude sedět maximálně 12 osob), která bude rezervována pouze pro účely </w:t>
      </w:r>
      <w:r>
        <w:rPr>
          <w:rFonts w:ascii="Times New Roman" w:hAnsi="Times New Roman"/>
          <w:sz w:val="24"/>
          <w:szCs w:val="24"/>
        </w:rPr>
        <w:t>tohoto plnění</w:t>
      </w:r>
      <w:r w:rsidRPr="00DA714A">
        <w:rPr>
          <w:rFonts w:ascii="Times New Roman" w:hAnsi="Times New Roman"/>
          <w:sz w:val="24"/>
          <w:szCs w:val="24"/>
        </w:rPr>
        <w:t xml:space="preserve">. </w:t>
      </w:r>
    </w:p>
    <w:p w14:paraId="1E29CE26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Restaurace</w:t>
      </w:r>
      <w:r>
        <w:rPr>
          <w:rFonts w:ascii="Times New Roman" w:hAnsi="Times New Roman"/>
          <w:sz w:val="24"/>
          <w:szCs w:val="24"/>
        </w:rPr>
        <w:t xml:space="preserve"> (nebo jiný vhodný a důstojný prostor)</w:t>
      </w:r>
      <w:r w:rsidRPr="00DA714A">
        <w:rPr>
          <w:rFonts w:ascii="Times New Roman" w:hAnsi="Times New Roman"/>
          <w:sz w:val="24"/>
          <w:szCs w:val="24"/>
        </w:rPr>
        <w:t xml:space="preserve"> se bude nacházet na území městské části Prahy 1 nebo městské části Praha 2 a nebude od místa konání </w:t>
      </w:r>
      <w:r>
        <w:rPr>
          <w:rFonts w:ascii="Times New Roman" w:hAnsi="Times New Roman"/>
          <w:sz w:val="24"/>
          <w:szCs w:val="24"/>
        </w:rPr>
        <w:t>dílčího plnění č. 1 a 2</w:t>
      </w:r>
      <w:r w:rsidRPr="00DA714A">
        <w:rPr>
          <w:rFonts w:ascii="Times New Roman" w:hAnsi="Times New Roman"/>
          <w:sz w:val="24"/>
          <w:szCs w:val="24"/>
        </w:rPr>
        <w:t xml:space="preserve"> vzdálena více než 1,5 km.</w:t>
      </w:r>
    </w:p>
    <w:p w14:paraId="44D65A13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Večeře bude trvat 3 hodiny se začátkem v 19:30 hod.  </w:t>
      </w:r>
    </w:p>
    <w:p w14:paraId="6E4A75AC" w14:textId="2089AAD6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Počet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ů společenské večeře</w:t>
      </w:r>
      <w:r>
        <w:rPr>
          <w:rFonts w:ascii="Times New Roman" w:hAnsi="Times New Roman"/>
          <w:sz w:val="24"/>
          <w:szCs w:val="24"/>
        </w:rPr>
        <w:t xml:space="preserve"> bude maximálně 180 osob. Jejich přesný počet</w:t>
      </w:r>
      <w:r w:rsidRPr="00DA714A">
        <w:rPr>
          <w:rFonts w:ascii="Times New Roman" w:hAnsi="Times New Roman"/>
          <w:sz w:val="24"/>
          <w:szCs w:val="24"/>
        </w:rPr>
        <w:t xml:space="preserve"> zadavatel upřesní </w:t>
      </w:r>
      <w:r>
        <w:rPr>
          <w:rFonts w:ascii="Times New Roman" w:hAnsi="Times New Roman"/>
          <w:sz w:val="24"/>
          <w:szCs w:val="24"/>
        </w:rPr>
        <w:t xml:space="preserve">nejpozději </w:t>
      </w:r>
      <w:r w:rsidR="004B068F">
        <w:rPr>
          <w:rFonts w:ascii="Times New Roman" w:hAnsi="Times New Roman"/>
          <w:sz w:val="24"/>
          <w:szCs w:val="24"/>
        </w:rPr>
        <w:t>do 29. října 2018</w:t>
      </w:r>
      <w:r w:rsidRPr="00DA7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(tj. cena za zajištění občerstvení – večeře a nápojů – v rámci tohoto dílčího plnění se poměrně krátí podle zadavatelem upřesněného počtu účastníků).</w:t>
      </w:r>
    </w:p>
    <w:p w14:paraId="39914178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Počty </w:t>
      </w:r>
      <w:r>
        <w:rPr>
          <w:rFonts w:ascii="Times New Roman" w:hAnsi="Times New Roman"/>
          <w:sz w:val="24"/>
          <w:szCs w:val="24"/>
        </w:rPr>
        <w:t xml:space="preserve">konkrétních </w:t>
      </w:r>
      <w:r w:rsidRPr="00DA714A">
        <w:rPr>
          <w:rFonts w:ascii="Times New Roman" w:hAnsi="Times New Roman"/>
          <w:sz w:val="24"/>
          <w:szCs w:val="24"/>
        </w:rPr>
        <w:t xml:space="preserve">variant jednotlivých chodů večeře zadavatel </w:t>
      </w:r>
      <w:r>
        <w:rPr>
          <w:rFonts w:ascii="Times New Roman" w:hAnsi="Times New Roman"/>
          <w:sz w:val="24"/>
          <w:szCs w:val="24"/>
        </w:rPr>
        <w:t>upřesní do 5. listopadu 2018 do </w:t>
      </w:r>
      <w:r w:rsidRPr="00DA714A">
        <w:rPr>
          <w:rFonts w:ascii="Times New Roman" w:hAnsi="Times New Roman"/>
          <w:sz w:val="24"/>
          <w:szCs w:val="24"/>
        </w:rPr>
        <w:t>15:00 hod.</w:t>
      </w:r>
    </w:p>
    <w:p w14:paraId="14896759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Večeře bude zajištěna formou servírovaného 3 chodového menu, které bude pro každého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a zahrnovat polévku (včetně pečiva), hlavní chod a zákusek. V nabídce bude uveden návrh min. tří polévek, čtyř hlavních chodů a dvou zákusků, přičemž jedna varianta každého chodu bude vždy vegetariánská.</w:t>
      </w:r>
    </w:p>
    <w:p w14:paraId="764E7122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 xml:space="preserve">Nápoje budou pro </w:t>
      </w:r>
      <w:r>
        <w:rPr>
          <w:rFonts w:ascii="Times New Roman" w:hAnsi="Times New Roman"/>
          <w:sz w:val="24"/>
          <w:szCs w:val="24"/>
        </w:rPr>
        <w:t>účastník</w:t>
      </w:r>
      <w:r w:rsidRPr="00DA714A">
        <w:rPr>
          <w:rFonts w:ascii="Times New Roman" w:hAnsi="Times New Roman"/>
          <w:sz w:val="24"/>
          <w:szCs w:val="24"/>
        </w:rPr>
        <w:t>y zajištěny v rámci neomezeného nápojového menu (po dobu trvání večeře, tj. 3 hodiny), jehož součástí bude čaj/káva (dle výběru), výběr nealkoholických nápojů (min. v rozsahu voda perlivá a neperlivá, džus), výběr alkoholických nápojů (v rozsahu pivo a víno).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572135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Obsluha r</w:t>
      </w:r>
      <w:r w:rsidRPr="00633C62">
        <w:rPr>
          <w:rFonts w:ascii="Times New Roman" w:hAnsi="Times New Roman"/>
          <w:sz w:val="24"/>
          <w:szCs w:val="24"/>
        </w:rPr>
        <w:t>estaurace</w:t>
      </w:r>
      <w:r>
        <w:rPr>
          <w:rFonts w:ascii="Times New Roman" w:hAnsi="Times New Roman"/>
          <w:sz w:val="24"/>
          <w:szCs w:val="24"/>
        </w:rPr>
        <w:t xml:space="preserve"> (nebo jiného vhodného a důstojného prostoru)</w:t>
      </w:r>
      <w:r w:rsidRPr="00633C62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 xml:space="preserve">schopna </w:t>
      </w:r>
      <w:r w:rsidRPr="00633C62">
        <w:rPr>
          <w:rFonts w:ascii="Times New Roman" w:hAnsi="Times New Roman"/>
          <w:sz w:val="24"/>
          <w:szCs w:val="24"/>
        </w:rPr>
        <w:t>komunikovat v angličtině</w:t>
      </w:r>
      <w:r w:rsidRPr="00DA714A">
        <w:rPr>
          <w:rFonts w:ascii="Times New Roman" w:hAnsi="Times New Roman"/>
          <w:sz w:val="24"/>
          <w:szCs w:val="24"/>
        </w:rPr>
        <w:t>.</w:t>
      </w:r>
    </w:p>
    <w:p w14:paraId="3BA1D1D6" w14:textId="77777777" w:rsidR="00B53402" w:rsidRPr="00DA714A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A714A">
        <w:rPr>
          <w:rFonts w:ascii="Times New Roman" w:hAnsi="Times New Roman"/>
          <w:sz w:val="24"/>
          <w:szCs w:val="24"/>
        </w:rPr>
        <w:t xml:space="preserve">ude zajištěno ozvučení </w:t>
      </w:r>
      <w:r>
        <w:rPr>
          <w:rFonts w:ascii="Times New Roman" w:hAnsi="Times New Roman"/>
          <w:sz w:val="24"/>
          <w:szCs w:val="24"/>
        </w:rPr>
        <w:t xml:space="preserve">místnosti, v níž bude večeře konána </w:t>
      </w:r>
      <w:r w:rsidRPr="00DA714A">
        <w:rPr>
          <w:rFonts w:ascii="Times New Roman" w:hAnsi="Times New Roman"/>
          <w:sz w:val="24"/>
          <w:szCs w:val="24"/>
        </w:rPr>
        <w:t>– min. 1 bezdrátový mikrofon.</w:t>
      </w:r>
    </w:p>
    <w:p w14:paraId="49FBC194" w14:textId="77777777" w:rsidR="00B53402" w:rsidRDefault="00B53402" w:rsidP="00B53402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A714A">
        <w:rPr>
          <w:rFonts w:ascii="Times New Roman" w:hAnsi="Times New Roman"/>
          <w:sz w:val="24"/>
          <w:szCs w:val="24"/>
        </w:rPr>
        <w:t>ude zajištěn kulturní program, který bude představovat vystoupení pěveckého vokálního sboru v místnosti probíhající večeře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A714A">
        <w:rPr>
          <w:rFonts w:ascii="Times New Roman" w:hAnsi="Times New Roman"/>
          <w:sz w:val="24"/>
          <w:szCs w:val="24"/>
        </w:rPr>
        <w:t>tzn. je nutno počítat s volným prostorem pro účinkující v rozsahu min. 3 x 4 m</w:t>
      </w:r>
      <w:r>
        <w:rPr>
          <w:rFonts w:ascii="Times New Roman" w:hAnsi="Times New Roman"/>
          <w:sz w:val="24"/>
          <w:szCs w:val="24"/>
        </w:rPr>
        <w:t>)</w:t>
      </w:r>
      <w:r w:rsidRPr="00DA714A">
        <w:rPr>
          <w:rFonts w:ascii="Times New Roman" w:hAnsi="Times New Roman"/>
          <w:sz w:val="24"/>
          <w:szCs w:val="24"/>
        </w:rPr>
        <w:t xml:space="preserve"> </w:t>
      </w:r>
      <w:r w:rsidRPr="00C329BD">
        <w:rPr>
          <w:rFonts w:ascii="Times New Roman" w:hAnsi="Times New Roman"/>
          <w:sz w:val="24"/>
          <w:szCs w:val="24"/>
        </w:rPr>
        <w:t>Pěvecký vokální soubor bude mít minimáln</w:t>
      </w:r>
      <w:r>
        <w:rPr>
          <w:rFonts w:ascii="Times New Roman" w:hAnsi="Times New Roman"/>
          <w:sz w:val="24"/>
          <w:szCs w:val="24"/>
        </w:rPr>
        <w:t>ě 4 </w:t>
      </w:r>
      <w:r w:rsidRPr="00C329BD">
        <w:rPr>
          <w:rFonts w:ascii="Times New Roman" w:hAnsi="Times New Roman"/>
          <w:sz w:val="24"/>
          <w:szCs w:val="24"/>
        </w:rPr>
        <w:t xml:space="preserve">členy </w:t>
      </w:r>
      <w:r>
        <w:rPr>
          <w:rFonts w:ascii="Times New Roman" w:hAnsi="Times New Roman"/>
          <w:sz w:val="24"/>
          <w:szCs w:val="24"/>
        </w:rPr>
        <w:t>(</w:t>
      </w:r>
      <w:r w:rsidRPr="00C329BD">
        <w:rPr>
          <w:rFonts w:ascii="Times New Roman" w:hAnsi="Times New Roman"/>
          <w:sz w:val="24"/>
          <w:szCs w:val="24"/>
        </w:rPr>
        <w:t>zpívající bez hudebního doprovodu</w:t>
      </w:r>
      <w:r>
        <w:rPr>
          <w:rFonts w:ascii="Times New Roman" w:hAnsi="Times New Roman"/>
          <w:sz w:val="24"/>
          <w:szCs w:val="24"/>
        </w:rPr>
        <w:t>)</w:t>
      </w:r>
      <w:r w:rsidRPr="00C32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C329BD">
        <w:rPr>
          <w:rFonts w:ascii="Times New Roman" w:hAnsi="Times New Roman"/>
          <w:sz w:val="24"/>
          <w:szCs w:val="24"/>
        </w:rPr>
        <w:t xml:space="preserve"> mezinárodním repertoárem. Pěvecký </w:t>
      </w:r>
      <w:r w:rsidRPr="00C329BD">
        <w:rPr>
          <w:rFonts w:ascii="Times New Roman" w:hAnsi="Times New Roman"/>
          <w:sz w:val="24"/>
          <w:szCs w:val="24"/>
        </w:rPr>
        <w:lastRenderedPageBreak/>
        <w:t xml:space="preserve">sbor vystoupí ve dvou vstupech. První vstup se uskuteční </w:t>
      </w:r>
      <w:r>
        <w:rPr>
          <w:rFonts w:ascii="Times New Roman" w:hAnsi="Times New Roman"/>
          <w:sz w:val="24"/>
          <w:szCs w:val="24"/>
        </w:rPr>
        <w:t>v úvodu před zahájením večeře a </w:t>
      </w:r>
      <w:r w:rsidRPr="00C329BD">
        <w:rPr>
          <w:rFonts w:ascii="Times New Roman" w:hAnsi="Times New Roman"/>
          <w:sz w:val="24"/>
          <w:szCs w:val="24"/>
        </w:rPr>
        <w:t>bude trvat cca 10 – 15 minut. Druhý vstup se uskuteční v době  mezi hlavním chodem a zákuskem a bude trvat cca 15 – 20 minut.</w:t>
      </w:r>
    </w:p>
    <w:p w14:paraId="1D319E6E" w14:textId="42AF4320" w:rsidR="00B53402" w:rsidRPr="004B068F" w:rsidRDefault="00B53402" w:rsidP="004B068F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E364B">
        <w:rPr>
          <w:rFonts w:ascii="Times New Roman" w:hAnsi="Times New Roman"/>
          <w:sz w:val="24"/>
          <w:szCs w:val="24"/>
        </w:rPr>
        <w:t xml:space="preserve">Přítomnost kontaktního pracovníka dodavatele na místě plnění po celou dobu uvedenou v písm. a). </w:t>
      </w:r>
    </w:p>
    <w:p w14:paraId="1397B044" w14:textId="77777777" w:rsidR="00B53402" w:rsidRPr="00BC6220" w:rsidRDefault="00B53402" w:rsidP="00B53402">
      <w:pPr>
        <w:pStyle w:val="Odstavecseseznamem"/>
        <w:tabs>
          <w:tab w:val="left" w:pos="709"/>
        </w:tabs>
        <w:spacing w:before="120" w:after="0" w:line="240" w:lineRule="auto"/>
        <w:ind w:left="72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D51CD10" w14:textId="611D24DE" w:rsidR="00B53402" w:rsidRPr="00B53402" w:rsidRDefault="00B53402" w:rsidP="00B53402">
      <w:pPr>
        <w:pStyle w:val="Odstavecseseznamem"/>
        <w:numPr>
          <w:ilvl w:val="6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402">
        <w:rPr>
          <w:rFonts w:ascii="Times New Roman" w:hAnsi="Times New Roman"/>
          <w:b/>
          <w:sz w:val="24"/>
          <w:szCs w:val="24"/>
          <w:u w:val="single"/>
        </w:rPr>
        <w:t>Ostatní služby:</w:t>
      </w:r>
    </w:p>
    <w:p w14:paraId="0634A6AC" w14:textId="77777777" w:rsidR="00B53402" w:rsidRPr="00345AAF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5AAF">
        <w:rPr>
          <w:rFonts w:ascii="Times New Roman" w:hAnsi="Times New Roman"/>
          <w:sz w:val="24"/>
          <w:szCs w:val="24"/>
        </w:rPr>
        <w:t xml:space="preserve">Zajištění ubytování minimálně ve čtyřhvězdičkovém hotelu v lokalitě centra Prahy (městské části Praha 1 nebo Praha 2), pěší dostupnost významných historických památek v centru Prahy (např. Staroměstská radnice, </w:t>
      </w:r>
      <w:r>
        <w:rPr>
          <w:rFonts w:ascii="Times New Roman" w:hAnsi="Times New Roman"/>
          <w:sz w:val="24"/>
          <w:szCs w:val="24"/>
        </w:rPr>
        <w:t>s</w:t>
      </w:r>
      <w:r w:rsidRPr="00345AAF">
        <w:rPr>
          <w:rFonts w:ascii="Times New Roman" w:hAnsi="Times New Roman"/>
          <w:sz w:val="24"/>
          <w:szCs w:val="24"/>
        </w:rPr>
        <w:t xml:space="preserve">ynagogy, Karlův </w:t>
      </w:r>
      <w:r>
        <w:rPr>
          <w:rFonts w:ascii="Times New Roman" w:hAnsi="Times New Roman"/>
          <w:sz w:val="24"/>
          <w:szCs w:val="24"/>
        </w:rPr>
        <w:t>m</w:t>
      </w:r>
      <w:r w:rsidRPr="00345AAF">
        <w:rPr>
          <w:rFonts w:ascii="Times New Roman" w:hAnsi="Times New Roman"/>
          <w:sz w:val="24"/>
          <w:szCs w:val="24"/>
        </w:rPr>
        <w:t>ost, Klementinum)</w:t>
      </w:r>
      <w:r>
        <w:rPr>
          <w:rFonts w:ascii="Times New Roman" w:hAnsi="Times New Roman"/>
          <w:sz w:val="24"/>
          <w:szCs w:val="24"/>
        </w:rPr>
        <w:t>.</w:t>
      </w:r>
    </w:p>
    <w:p w14:paraId="2CEACF61" w14:textId="77777777" w:rsidR="00B53402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6F48">
        <w:rPr>
          <w:rFonts w:ascii="Times New Roman" w:hAnsi="Times New Roman"/>
          <w:sz w:val="24"/>
          <w:szCs w:val="24"/>
        </w:rPr>
        <w:t>Předběžná r</w:t>
      </w:r>
      <w:r w:rsidRPr="00A344F9">
        <w:rPr>
          <w:rFonts w:ascii="Times New Roman" w:hAnsi="Times New Roman"/>
          <w:sz w:val="24"/>
          <w:szCs w:val="24"/>
        </w:rPr>
        <w:t xml:space="preserve">ezervace ubytování pro </w:t>
      </w:r>
      <w:r>
        <w:rPr>
          <w:rFonts w:ascii="Times New Roman" w:hAnsi="Times New Roman"/>
          <w:sz w:val="24"/>
          <w:szCs w:val="24"/>
        </w:rPr>
        <w:t>účastník</w:t>
      </w:r>
      <w:r w:rsidRPr="00A344F9">
        <w:rPr>
          <w:rFonts w:ascii="Times New Roman" w:hAnsi="Times New Roman"/>
          <w:sz w:val="24"/>
          <w:szCs w:val="24"/>
        </w:rPr>
        <w:t>y – min</w:t>
      </w:r>
      <w:r w:rsidRPr="003A6F48">
        <w:rPr>
          <w:rFonts w:ascii="Times New Roman" w:hAnsi="Times New Roman"/>
          <w:sz w:val="24"/>
          <w:szCs w:val="24"/>
        </w:rPr>
        <w:t>. 100</w:t>
      </w:r>
      <w:r w:rsidRPr="00A344F9">
        <w:rPr>
          <w:rFonts w:ascii="Times New Roman" w:hAnsi="Times New Roman"/>
          <w:sz w:val="24"/>
          <w:szCs w:val="24"/>
        </w:rPr>
        <w:t xml:space="preserve"> jednolůžkových nebo dvoulůžkových pokojů s wifi připojením (maximálně 4 noci – 3. 11. – 7. 11. 2018), max. 120 EUR/osobu/noc</w:t>
      </w:r>
      <w:r w:rsidRPr="00DA714A">
        <w:rPr>
          <w:rFonts w:ascii="Times New Roman" w:hAnsi="Times New Roman"/>
          <w:sz w:val="24"/>
          <w:szCs w:val="24"/>
        </w:rPr>
        <w:t xml:space="preserve"> (včetně snídaně)</w:t>
      </w:r>
      <w:r w:rsidRPr="00A344F9">
        <w:rPr>
          <w:rFonts w:ascii="Times New Roman" w:hAnsi="Times New Roman"/>
          <w:sz w:val="24"/>
          <w:szCs w:val="24"/>
        </w:rPr>
        <w:t xml:space="preserve">. </w:t>
      </w:r>
    </w:p>
    <w:p w14:paraId="47228D3C" w14:textId="77777777" w:rsidR="00B53402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44F9">
        <w:rPr>
          <w:rFonts w:ascii="Times New Roman" w:hAnsi="Times New Roman"/>
          <w:sz w:val="24"/>
          <w:szCs w:val="24"/>
        </w:rPr>
        <w:t>Rezervace pokojů mů</w:t>
      </w:r>
      <w:r>
        <w:rPr>
          <w:rFonts w:ascii="Times New Roman" w:hAnsi="Times New Roman"/>
          <w:sz w:val="24"/>
          <w:szCs w:val="24"/>
        </w:rPr>
        <w:t>že být rozdělena mezi hotel, ve </w:t>
      </w:r>
      <w:r w:rsidRPr="00A344F9">
        <w:rPr>
          <w:rFonts w:ascii="Times New Roman" w:hAnsi="Times New Roman"/>
          <w:sz w:val="24"/>
          <w:szCs w:val="24"/>
        </w:rPr>
        <w:t xml:space="preserve">kterém </w:t>
      </w:r>
      <w:r>
        <w:rPr>
          <w:rFonts w:ascii="Times New Roman" w:hAnsi="Times New Roman"/>
          <w:sz w:val="24"/>
          <w:szCs w:val="24"/>
        </w:rPr>
        <w:t>bude poskytováno dílčí plnění č. 1 a 2</w:t>
      </w:r>
      <w:r w:rsidRPr="00DA714A">
        <w:rPr>
          <w:rFonts w:ascii="Times New Roman" w:hAnsi="Times New Roman"/>
          <w:sz w:val="24"/>
          <w:szCs w:val="24"/>
        </w:rPr>
        <w:t xml:space="preserve"> (v něm bude blokována minimálně polovina z uvedeného počtu pokojů)</w:t>
      </w:r>
      <w:r w:rsidRPr="00A344F9">
        <w:rPr>
          <w:rFonts w:ascii="Times New Roman" w:hAnsi="Times New Roman"/>
          <w:sz w:val="24"/>
          <w:szCs w:val="24"/>
        </w:rPr>
        <w:t xml:space="preserve">, </w:t>
      </w:r>
      <w:r w:rsidRPr="00DA714A">
        <w:rPr>
          <w:rFonts w:ascii="Times New Roman" w:hAnsi="Times New Roman"/>
          <w:sz w:val="24"/>
          <w:szCs w:val="24"/>
        </w:rPr>
        <w:t xml:space="preserve">a další </w:t>
      </w:r>
      <w:r>
        <w:rPr>
          <w:rFonts w:ascii="Times New Roman" w:hAnsi="Times New Roman"/>
          <w:sz w:val="24"/>
          <w:szCs w:val="24"/>
        </w:rPr>
        <w:t xml:space="preserve">maximálně </w:t>
      </w:r>
      <w:r w:rsidRPr="00DA714A">
        <w:rPr>
          <w:rFonts w:ascii="Times New Roman" w:hAnsi="Times New Roman"/>
          <w:sz w:val="24"/>
          <w:szCs w:val="24"/>
        </w:rPr>
        <w:t xml:space="preserve">dva </w:t>
      </w:r>
      <w:r>
        <w:rPr>
          <w:rFonts w:ascii="Times New Roman" w:hAnsi="Times New Roman"/>
          <w:sz w:val="24"/>
          <w:szCs w:val="24"/>
        </w:rPr>
        <w:t xml:space="preserve">alespoň </w:t>
      </w:r>
      <w:r w:rsidRPr="00DA714A">
        <w:rPr>
          <w:rFonts w:ascii="Times New Roman" w:hAnsi="Times New Roman"/>
          <w:sz w:val="24"/>
          <w:szCs w:val="24"/>
        </w:rPr>
        <w:t>čtyř</w:t>
      </w:r>
      <w:r w:rsidRPr="00A344F9">
        <w:rPr>
          <w:rFonts w:ascii="Times New Roman" w:hAnsi="Times New Roman"/>
          <w:sz w:val="24"/>
          <w:szCs w:val="24"/>
        </w:rPr>
        <w:t xml:space="preserve">hvězdičkové hotely, které jsou od </w:t>
      </w:r>
      <w:r>
        <w:rPr>
          <w:rFonts w:ascii="Times New Roman" w:hAnsi="Times New Roman"/>
          <w:sz w:val="24"/>
          <w:szCs w:val="24"/>
        </w:rPr>
        <w:t>místa poskytování dílčích plnění č. 1 a 2</w:t>
      </w:r>
      <w:r w:rsidRPr="00A344F9">
        <w:rPr>
          <w:rFonts w:ascii="Times New Roman" w:hAnsi="Times New Roman"/>
          <w:sz w:val="24"/>
          <w:szCs w:val="24"/>
        </w:rPr>
        <w:t xml:space="preserve"> vzdáleny do </w:t>
      </w:r>
      <w:r>
        <w:rPr>
          <w:rFonts w:ascii="Times New Roman" w:hAnsi="Times New Roman"/>
          <w:sz w:val="24"/>
          <w:szCs w:val="24"/>
        </w:rPr>
        <w:t>10</w:t>
      </w:r>
      <w:r w:rsidRPr="00A344F9">
        <w:rPr>
          <w:rFonts w:ascii="Times New Roman" w:hAnsi="Times New Roman"/>
          <w:sz w:val="24"/>
          <w:szCs w:val="24"/>
        </w:rPr>
        <w:t xml:space="preserve"> minut </w:t>
      </w:r>
      <w:r>
        <w:rPr>
          <w:rFonts w:ascii="Times New Roman" w:hAnsi="Times New Roman"/>
          <w:sz w:val="24"/>
          <w:szCs w:val="24"/>
        </w:rPr>
        <w:t xml:space="preserve">MHD. </w:t>
      </w:r>
    </w:p>
    <w:p w14:paraId="13911E33" w14:textId="77777777" w:rsidR="00B53402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44F9">
        <w:rPr>
          <w:rFonts w:ascii="Times New Roman" w:hAnsi="Times New Roman"/>
          <w:sz w:val="24"/>
          <w:szCs w:val="24"/>
        </w:rPr>
        <w:t xml:space="preserve"> </w:t>
      </w:r>
      <w:r w:rsidRPr="00A344F9">
        <w:rPr>
          <w:rFonts w:ascii="Times New Roman" w:hAnsi="Times New Roman"/>
          <w:b/>
          <w:sz w:val="24"/>
          <w:szCs w:val="24"/>
        </w:rPr>
        <w:t xml:space="preserve">Ubytování </w:t>
      </w:r>
      <w:r w:rsidRPr="00DA714A">
        <w:rPr>
          <w:rFonts w:ascii="Times New Roman" w:hAnsi="Times New Roman"/>
          <w:b/>
          <w:sz w:val="24"/>
          <w:szCs w:val="24"/>
        </w:rPr>
        <w:t>včetně</w:t>
      </w:r>
      <w:r w:rsidRPr="00A344F9">
        <w:rPr>
          <w:rFonts w:ascii="Times New Roman" w:hAnsi="Times New Roman"/>
          <w:b/>
          <w:sz w:val="24"/>
          <w:szCs w:val="24"/>
        </w:rPr>
        <w:t xml:space="preserve"> snídaně není součástí</w:t>
      </w:r>
      <w:r w:rsidRPr="00DA714A">
        <w:rPr>
          <w:rFonts w:ascii="Times New Roman" w:hAnsi="Times New Roman"/>
          <w:b/>
          <w:sz w:val="24"/>
          <w:szCs w:val="24"/>
        </w:rPr>
        <w:t xml:space="preserve"> plnění </w:t>
      </w:r>
      <w:r>
        <w:rPr>
          <w:rFonts w:ascii="Times New Roman" w:hAnsi="Times New Roman"/>
          <w:b/>
          <w:sz w:val="24"/>
          <w:szCs w:val="24"/>
        </w:rPr>
        <w:t xml:space="preserve">této </w:t>
      </w:r>
      <w:r w:rsidRPr="00DA714A">
        <w:rPr>
          <w:rFonts w:ascii="Times New Roman" w:hAnsi="Times New Roman"/>
          <w:b/>
          <w:sz w:val="24"/>
          <w:szCs w:val="24"/>
        </w:rPr>
        <w:t>veřejné zakázky</w:t>
      </w:r>
      <w:r w:rsidRPr="00A344F9">
        <w:rPr>
          <w:rFonts w:ascii="Times New Roman" w:hAnsi="Times New Roman"/>
          <w:b/>
          <w:sz w:val="24"/>
          <w:szCs w:val="24"/>
        </w:rPr>
        <w:t>, nezapočítává se do nabídkové ceny.</w:t>
      </w:r>
      <w:r w:rsidRPr="00A344F9">
        <w:rPr>
          <w:rFonts w:ascii="Times New Roman" w:hAnsi="Times New Roman"/>
          <w:sz w:val="24"/>
          <w:szCs w:val="24"/>
        </w:rPr>
        <w:t xml:space="preserve"> Cena </w:t>
      </w:r>
      <w:r>
        <w:rPr>
          <w:rFonts w:ascii="Times New Roman" w:hAnsi="Times New Roman"/>
          <w:sz w:val="24"/>
          <w:szCs w:val="24"/>
        </w:rPr>
        <w:t xml:space="preserve">za ubytování včetně snídaně </w:t>
      </w:r>
      <w:r w:rsidRPr="00A344F9">
        <w:rPr>
          <w:rFonts w:ascii="Times New Roman" w:hAnsi="Times New Roman"/>
          <w:sz w:val="24"/>
          <w:szCs w:val="24"/>
        </w:rPr>
        <w:t xml:space="preserve">bude uhrazena samotnými účastníky. </w:t>
      </w:r>
    </w:p>
    <w:p w14:paraId="4140577B" w14:textId="77777777" w:rsidR="00B53402" w:rsidRPr="00DA714A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44F9">
        <w:rPr>
          <w:rFonts w:ascii="Times New Roman" w:hAnsi="Times New Roman"/>
          <w:sz w:val="24"/>
          <w:szCs w:val="24"/>
        </w:rPr>
        <w:t>Účastníci se budou do hotelu registrovat sami. Dodavatel zajistí, aby v těchto hotelech</w:t>
      </w:r>
      <w:r w:rsidRPr="00DA714A">
        <w:rPr>
          <w:rFonts w:ascii="Times New Roman" w:hAnsi="Times New Roman"/>
          <w:sz w:val="24"/>
          <w:szCs w:val="24"/>
        </w:rPr>
        <w:t xml:space="preserve"> byl blokován </w:t>
      </w:r>
      <w:r>
        <w:rPr>
          <w:rFonts w:ascii="Times New Roman" w:hAnsi="Times New Roman"/>
          <w:sz w:val="24"/>
          <w:szCs w:val="24"/>
        </w:rPr>
        <w:t xml:space="preserve">výše </w:t>
      </w:r>
      <w:r w:rsidRPr="00DA714A">
        <w:rPr>
          <w:rFonts w:ascii="Times New Roman" w:hAnsi="Times New Roman"/>
          <w:sz w:val="24"/>
          <w:szCs w:val="24"/>
        </w:rPr>
        <w:t xml:space="preserve">uvedený počet pokojů </w:t>
      </w:r>
      <w:r>
        <w:rPr>
          <w:rFonts w:ascii="Times New Roman" w:hAnsi="Times New Roman"/>
          <w:sz w:val="24"/>
          <w:szCs w:val="24"/>
        </w:rPr>
        <w:t xml:space="preserve">(ve výše uvedených parametrech) minimálně </w:t>
      </w:r>
      <w:r w:rsidRPr="00DA714A">
        <w:rPr>
          <w:rFonts w:ascii="Times New Roman" w:hAnsi="Times New Roman"/>
          <w:sz w:val="24"/>
          <w:szCs w:val="24"/>
        </w:rPr>
        <w:t>do 12. října 2018.</w:t>
      </w:r>
      <w:r w:rsidRPr="00A344F9">
        <w:rPr>
          <w:rFonts w:ascii="Times New Roman" w:hAnsi="Times New Roman"/>
          <w:sz w:val="24"/>
          <w:szCs w:val="24"/>
        </w:rPr>
        <w:t xml:space="preserve"> Zrušení rezervace pokoje v</w:t>
      </w:r>
      <w:r w:rsidRPr="00DA714A">
        <w:rPr>
          <w:rFonts w:ascii="Times New Roman" w:hAnsi="Times New Roman"/>
          <w:sz w:val="24"/>
          <w:szCs w:val="24"/>
        </w:rPr>
        <w:t xml:space="preserve"> těchto hotelech až do 5 dnů</w:t>
      </w:r>
      <w:r>
        <w:rPr>
          <w:rFonts w:ascii="Times New Roman" w:hAnsi="Times New Roman"/>
          <w:sz w:val="24"/>
          <w:szCs w:val="24"/>
        </w:rPr>
        <w:t xml:space="preserve"> před </w:t>
      </w:r>
      <w:r w:rsidRPr="00A344F9">
        <w:rPr>
          <w:rFonts w:ascii="Times New Roman" w:hAnsi="Times New Roman"/>
          <w:sz w:val="24"/>
          <w:szCs w:val="24"/>
        </w:rPr>
        <w:t>plánovaným příjezdem</w:t>
      </w:r>
      <w:r w:rsidRPr="00DA714A">
        <w:rPr>
          <w:rFonts w:ascii="Times New Roman" w:hAnsi="Times New Roman"/>
          <w:sz w:val="24"/>
          <w:szCs w:val="24"/>
        </w:rPr>
        <w:t xml:space="preserve"> bude pro účastníky jednání garantováno</w:t>
      </w:r>
      <w:r w:rsidRPr="00A344F9">
        <w:rPr>
          <w:rFonts w:ascii="Times New Roman" w:hAnsi="Times New Roman"/>
          <w:sz w:val="24"/>
          <w:szCs w:val="24"/>
        </w:rPr>
        <w:t xml:space="preserve"> bez storno poplatku. </w:t>
      </w:r>
    </w:p>
    <w:p w14:paraId="5C68D210" w14:textId="77777777" w:rsidR="00B53402" w:rsidRPr="00CF710F" w:rsidRDefault="00B53402" w:rsidP="00B53402">
      <w:pPr>
        <w:pStyle w:val="Odstavecseseznamem"/>
        <w:numPr>
          <w:ilvl w:val="0"/>
          <w:numId w:val="20"/>
        </w:numPr>
        <w:tabs>
          <w:tab w:val="left" w:pos="709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14A">
        <w:rPr>
          <w:rFonts w:ascii="Times New Roman" w:hAnsi="Times New Roman"/>
          <w:sz w:val="24"/>
          <w:szCs w:val="24"/>
        </w:rPr>
        <w:t>Možnost hotelového transferu z/na letiště (</w:t>
      </w:r>
      <w:r w:rsidRPr="00DA714A">
        <w:rPr>
          <w:rFonts w:ascii="Times New Roman" w:hAnsi="Times New Roman"/>
          <w:b/>
          <w:sz w:val="24"/>
          <w:szCs w:val="24"/>
        </w:rPr>
        <w:t>není součástí plnění veřejné zakázky, nezapočítává se do nabídkové ceny</w:t>
      </w:r>
      <w:r w:rsidRPr="00DA714A">
        <w:rPr>
          <w:rFonts w:ascii="Times New Roman" w:hAnsi="Times New Roman"/>
          <w:sz w:val="24"/>
          <w:szCs w:val="24"/>
        </w:rPr>
        <w:t>).</w:t>
      </w:r>
    </w:p>
    <w:p w14:paraId="48E66768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A2196">
        <w:rPr>
          <w:rFonts w:ascii="Times New Roman" w:hAnsi="Times New Roman" w:cs="Times New Roman"/>
          <w:sz w:val="24"/>
          <w:szCs w:val="24"/>
        </w:rPr>
        <w:t>Termín a m</w:t>
      </w:r>
      <w:r w:rsidRPr="00E13FF0">
        <w:rPr>
          <w:rFonts w:ascii="Times New Roman" w:hAnsi="Times New Roman" w:cs="Times New Roman"/>
          <w:sz w:val="24"/>
          <w:szCs w:val="24"/>
        </w:rPr>
        <w:t>ísto plnění</w:t>
      </w:r>
    </w:p>
    <w:p w14:paraId="4A19D17B" w14:textId="4FF36477" w:rsidR="00796028" w:rsidRDefault="00D02B03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t>Termínem plnění je</w:t>
      </w:r>
      <w:r w:rsidR="00796028" w:rsidRPr="00B53A74">
        <w:t xml:space="preserve"> 4. – 7. 11. 2018</w:t>
      </w:r>
      <w:r w:rsidR="00494CD1">
        <w:t xml:space="preserve"> (tj. termínech stanovených u jednotlivých dílčích plnění)</w:t>
      </w:r>
      <w:r w:rsidR="00796028" w:rsidRPr="00B53A74">
        <w:t xml:space="preserve">. </w:t>
      </w:r>
    </w:p>
    <w:p w14:paraId="5B862736" w14:textId="4AEA2FDB" w:rsidR="00C50B9F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rPr>
          <w:lang w:eastAsia="cs-CZ"/>
        </w:rPr>
        <w:t xml:space="preserve">Ke splnění dojde řádným </w:t>
      </w:r>
      <w:r w:rsidR="00494CD1">
        <w:rPr>
          <w:lang w:eastAsia="cs-CZ"/>
        </w:rPr>
        <w:t xml:space="preserve">zajištěním </w:t>
      </w:r>
      <w:r w:rsidR="00EE7F9A">
        <w:rPr>
          <w:lang w:eastAsia="cs-CZ"/>
        </w:rPr>
        <w:t>pronájmu prostor a občerstvení</w:t>
      </w:r>
      <w:r w:rsidR="00B1767F">
        <w:rPr>
          <w:lang w:eastAsia="cs-CZ"/>
        </w:rPr>
        <w:t xml:space="preserve"> pro všechna dílčí plnění</w:t>
      </w:r>
      <w:r w:rsidR="00EE7F9A">
        <w:rPr>
          <w:lang w:eastAsia="cs-CZ"/>
        </w:rPr>
        <w:t>.</w:t>
      </w:r>
      <w:r w:rsidR="008F4C73">
        <w:rPr>
          <w:lang w:eastAsia="cs-CZ"/>
        </w:rPr>
        <w:t xml:space="preserve"> O </w:t>
      </w:r>
      <w:r>
        <w:rPr>
          <w:lang w:eastAsia="cs-CZ"/>
        </w:rPr>
        <w:t>uskutečnění plnění sepíše vybraný dodavatel a objednatel protokol podepsaný oprávněnými osobami.</w:t>
      </w:r>
    </w:p>
    <w:p w14:paraId="449B200E" w14:textId="4CA537F9" w:rsidR="00854BBB" w:rsidRPr="00DB40E5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46434D">
        <w:t>Místem plně</w:t>
      </w:r>
      <w:r w:rsidR="00A42139">
        <w:t>ní</w:t>
      </w:r>
      <w:r w:rsidR="00494CD1">
        <w:t xml:space="preserve"> je lokalita konání jednotlivých dílčích plnění</w:t>
      </w:r>
      <w:r w:rsidR="00A42139">
        <w:t>.</w:t>
      </w:r>
    </w:p>
    <w:p w14:paraId="0E297FF9" w14:textId="77777777" w:rsidR="00E510DE" w:rsidRDefault="00E510DE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</w:pPr>
    </w:p>
    <w:p w14:paraId="691F207D" w14:textId="58AF0B99" w:rsidR="00F114B7" w:rsidRDefault="004B068F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14B7" w:rsidRPr="00E13FF0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37F9821D" w14:textId="0CBC8B84" w:rsidR="00FB46A9" w:rsidRDefault="00FB46A9" w:rsidP="00FB46A9">
      <w:pPr>
        <w:pStyle w:val="Odstavecseseznamem1"/>
        <w:keepNext/>
        <w:widowControl w:val="0"/>
        <w:numPr>
          <w:ilvl w:val="0"/>
          <w:numId w:val="19"/>
        </w:numPr>
        <w:spacing w:before="0"/>
        <w:ind w:left="709" w:hanging="709"/>
        <w:contextualSpacing w:val="0"/>
      </w:pPr>
      <w:r>
        <w:t>Celková cena plnění byla stanovena jako smluvní ve výši:</w:t>
      </w:r>
    </w:p>
    <w:tbl>
      <w:tblPr>
        <w:tblpPr w:leftFromText="141" w:rightFromText="141" w:vertAnchor="text" w:horzAnchor="margin" w:tblpX="-714" w:tblpY="196"/>
        <w:tblW w:w="5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841"/>
      </w:tblGrid>
      <w:tr w:rsidR="00FB46A9" w:rsidRPr="000B3DA8" w14:paraId="49F8EF61" w14:textId="77777777" w:rsidTr="00F9679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7A016BD9" w14:textId="77777777" w:rsidR="00FB46A9" w:rsidRPr="000B3DA8" w:rsidRDefault="00FB46A9" w:rsidP="00F96799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3935174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 Kč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5A89F16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Výše 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v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Kč (21%)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0EC07EE" w14:textId="77777777" w:rsidR="00FB46A9" w:rsidRPr="000B3DA8" w:rsidRDefault="00FB46A9" w:rsidP="00F96799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v Kč</w:t>
            </w:r>
            <w:r w:rsidRPr="000B3DA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včetně DPH</w:t>
            </w:r>
          </w:p>
        </w:tc>
      </w:tr>
      <w:tr w:rsidR="00FB46A9" w:rsidRPr="000B3DA8" w14:paraId="279CBF0A" w14:textId="77777777" w:rsidTr="00F96799">
        <w:tc>
          <w:tcPr>
            <w:tcW w:w="2689" w:type="dxa"/>
            <w:vAlign w:val="center"/>
          </w:tcPr>
          <w:p w14:paraId="6E0445BC" w14:textId="1BF442DF" w:rsidR="00FB46A9" w:rsidRPr="00DB40E5" w:rsidRDefault="00FB46A9" w:rsidP="00FF2210">
            <w:pPr>
              <w:keepNext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Pronájem prostor 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B74CC">
              <w:rPr>
                <w:rFonts w:ascii="Times New Roman" w:hAnsi="Times New Roman"/>
                <w:color w:val="000000"/>
                <w:sz w:val="24"/>
                <w:szCs w:val="24"/>
              </w:rPr>
              <w:t>a 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služby s tím související) </w:t>
            </w:r>
            <w:r w:rsidR="00DE0520">
              <w:rPr>
                <w:rFonts w:ascii="Times New Roman" w:hAnsi="Times New Roman"/>
                <w:color w:val="000000"/>
                <w:sz w:val="24"/>
                <w:szCs w:val="24"/>
              </w:rPr>
              <w:t>celkem za </w:t>
            </w:r>
            <w:r w:rsidR="00FF2210">
              <w:rPr>
                <w:rFonts w:ascii="Times New Roman" w:hAnsi="Times New Roman"/>
                <w:color w:val="000000"/>
                <w:sz w:val="24"/>
                <w:szCs w:val="24"/>
              </w:rPr>
              <w:t>všechna dílčí plnění</w:t>
            </w:r>
          </w:p>
        </w:tc>
        <w:tc>
          <w:tcPr>
            <w:tcW w:w="2551" w:type="dxa"/>
          </w:tcPr>
          <w:p w14:paraId="34F433E9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7839CE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</w:tcPr>
          <w:p w14:paraId="7A4E443D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6A9" w:rsidRPr="000B3DA8" w14:paraId="54471018" w14:textId="77777777" w:rsidTr="00F96799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359A53F" w14:textId="3BD540FA" w:rsidR="00FB46A9" w:rsidRDefault="00DE0520" w:rsidP="00F96799">
            <w:pPr>
              <w:keepNext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Občerstvení celkem za </w:t>
            </w:r>
            <w:r w:rsidR="00FB46A9">
              <w:rPr>
                <w:rFonts w:ascii="Times New Roman" w:hAnsi="Times New Roman"/>
                <w:color w:val="000000"/>
                <w:sz w:val="24"/>
                <w:szCs w:val="24"/>
              </w:rPr>
              <w:t>všechna dílčí plnění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2527B8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71A2C5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477E531B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6A9" w:rsidRPr="000B3DA8" w14:paraId="51A6581F" w14:textId="77777777" w:rsidTr="00F9679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5414807" w14:textId="77777777" w:rsidR="00FB46A9" w:rsidRPr="000B3DA8" w:rsidRDefault="00FB46A9" w:rsidP="00F96799">
            <w:pPr>
              <w:keepNext/>
              <w:spacing w:before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475102D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9FA942B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14:paraId="2D131F59" w14:textId="77777777" w:rsidR="00FB46A9" w:rsidRPr="000B3DA8" w:rsidRDefault="00FB46A9" w:rsidP="00F96799">
            <w:pPr>
              <w:keepNext/>
              <w:spacing w:before="20" w:after="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3D783A7" w14:textId="2BBAFB8E" w:rsidR="00FB46A9" w:rsidRDefault="00FB46A9" w:rsidP="00FE6E25">
      <w:pPr>
        <w:pStyle w:val="Odstavecseseznamem1"/>
        <w:keepNext/>
        <w:widowControl w:val="0"/>
        <w:spacing w:before="0"/>
        <w:ind w:left="0"/>
        <w:contextualSpacing w:val="0"/>
      </w:pPr>
      <w:r w:rsidRPr="00B673BE">
        <w:rPr>
          <w:i/>
          <w:sz w:val="20"/>
          <w:szCs w:val="20"/>
        </w:rPr>
        <w:t xml:space="preserve">* Cena celkem je součtem celkové ceny dle odst. </w:t>
      </w:r>
      <w:r w:rsidR="00FF2210" w:rsidRPr="00B673BE">
        <w:rPr>
          <w:i/>
          <w:sz w:val="20"/>
          <w:szCs w:val="20"/>
        </w:rPr>
        <w:t>2 a 3</w:t>
      </w:r>
      <w:r w:rsidRPr="00B673BE">
        <w:rPr>
          <w:i/>
          <w:sz w:val="20"/>
          <w:szCs w:val="20"/>
        </w:rPr>
        <w:t xml:space="preserve"> tohoto článku.</w:t>
      </w:r>
    </w:p>
    <w:p w14:paraId="3DE270B0" w14:textId="77777777" w:rsidR="00FB46A9" w:rsidRDefault="00FB46A9" w:rsidP="00FB46A9">
      <w:pPr>
        <w:pStyle w:val="Odstavecseseznamem1"/>
        <w:keepNext/>
        <w:widowControl w:val="0"/>
        <w:spacing w:before="0"/>
        <w:ind w:left="709"/>
        <w:contextualSpacing w:val="0"/>
      </w:pPr>
    </w:p>
    <w:p w14:paraId="0AB1FEEF" w14:textId="1E4B2D02" w:rsidR="008867DB" w:rsidRPr="00AE681F" w:rsidRDefault="00D84F3D" w:rsidP="004B068F">
      <w:pPr>
        <w:pStyle w:val="Odstavecseseznamem1"/>
        <w:keepNext/>
        <w:widowControl w:val="0"/>
        <w:numPr>
          <w:ilvl w:val="0"/>
          <w:numId w:val="19"/>
        </w:numPr>
        <w:spacing w:before="0"/>
        <w:ind w:left="0" w:firstLine="0"/>
        <w:contextualSpacing w:val="0"/>
      </w:pPr>
      <w:r>
        <w:t xml:space="preserve">Cena za </w:t>
      </w:r>
      <w:r w:rsidR="00CB76A9">
        <w:t>p</w:t>
      </w:r>
      <w:r w:rsidR="006B7A7A" w:rsidRPr="006B7A7A">
        <w:t>ronájem prostor</w:t>
      </w:r>
      <w:r w:rsidR="00D53D08">
        <w:t xml:space="preserve"> </w:t>
      </w:r>
      <w:r w:rsidR="00792A2E">
        <w:t>(</w:t>
      </w:r>
      <w:r w:rsidR="00D53D08">
        <w:t>a služb</w:t>
      </w:r>
      <w:r w:rsidR="00255999">
        <w:t>y</w:t>
      </w:r>
      <w:r w:rsidR="00792A2E">
        <w:t xml:space="preserve"> s tím související)</w:t>
      </w:r>
      <w:r w:rsidR="00770B99">
        <w:t>*</w:t>
      </w:r>
      <w:r>
        <w:t xml:space="preserve"> v rámci jednotlivých dílčích plnění byla smluvena takto</w:t>
      </w:r>
      <w:r w:rsidR="00AE681F" w:rsidRPr="006B7A7A">
        <w:t>:</w:t>
      </w:r>
    </w:p>
    <w:tbl>
      <w:tblPr>
        <w:tblpPr w:leftFromText="141" w:rightFromText="141" w:vertAnchor="text" w:horzAnchor="margin" w:tblpXSpec="center" w:tblpY="196"/>
        <w:tblW w:w="5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126"/>
        <w:gridCol w:w="1701"/>
        <w:gridCol w:w="2694"/>
      </w:tblGrid>
      <w:tr w:rsidR="006B7A7A" w:rsidRPr="000B3DA8" w14:paraId="1DBE08A0" w14:textId="77777777" w:rsidTr="00775C1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698DC4D4" w14:textId="77777777" w:rsidR="006B7A7A" w:rsidRPr="006B7A7A" w:rsidRDefault="006B7A7A" w:rsidP="008867DB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EC4E715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 Kč bez 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2E20A50" w14:textId="4E983B88" w:rsidR="006B7A7A" w:rsidRPr="006B7A7A" w:rsidRDefault="006B7A7A" w:rsidP="008867DB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Výše DPH v Kč (21</w:t>
            </w:r>
            <w:r w:rsidR="00770B99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%)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4B2784E" w14:textId="77777777" w:rsidR="006B7A7A" w:rsidRPr="006B7A7A" w:rsidRDefault="006B7A7A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vč</w:t>
            </w:r>
            <w:r w:rsidR="002B5632"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</w:p>
        </w:tc>
      </w:tr>
      <w:tr w:rsidR="006B7A7A" w:rsidRPr="000B3DA8" w14:paraId="3ED98592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DB61F" w14:textId="4CDD59E8" w:rsidR="006B7A7A" w:rsidRPr="006B7A7A" w:rsidRDefault="006B7A7A" w:rsidP="006B7A7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</w:t>
            </w:r>
            <w:r w:rsidR="007F16BA">
              <w:rPr>
                <w:rFonts w:ascii="Times New Roman" w:hAnsi="Times New Roman"/>
                <w:color w:val="000000"/>
              </w:rPr>
              <w:t>ání výkonného výboru PISA - 4. 11.</w:t>
            </w:r>
            <w:r w:rsidR="00914F14">
              <w:rPr>
                <w:rFonts w:ascii="Times New Roman" w:hAnsi="Times New Roman"/>
                <w:color w:val="000000"/>
              </w:rPr>
              <w:t xml:space="preserve"> 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E7E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956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2F6F9C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48627746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5F9F9" w14:textId="7300D122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Jednání řídícího výboru PISA </w:t>
            </w:r>
            <w:r w:rsidR="007F16BA">
              <w:rPr>
                <w:rFonts w:ascii="Times New Roman" w:hAnsi="Times New Roman"/>
                <w:color w:val="000000"/>
              </w:rPr>
              <w:t xml:space="preserve">- </w:t>
            </w:r>
            <w:r w:rsidRPr="006B7A7A">
              <w:rPr>
                <w:rFonts w:ascii="Times New Roman" w:hAnsi="Times New Roman"/>
                <w:color w:val="000000"/>
              </w:rPr>
              <w:t>5</w:t>
            </w:r>
            <w:r w:rsidR="007F16BA">
              <w:rPr>
                <w:rFonts w:ascii="Times New Roman" w:hAnsi="Times New Roman"/>
                <w:color w:val="000000"/>
              </w:rPr>
              <w:t>. 11.</w:t>
            </w:r>
            <w:r w:rsidR="005D4D8A">
              <w:rPr>
                <w:rFonts w:ascii="Times New Roman" w:hAnsi="Times New Roman"/>
                <w:color w:val="000000"/>
              </w:rPr>
              <w:t xml:space="preserve"> </w:t>
            </w:r>
            <w:r w:rsidR="007B00C0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752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21AA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75E88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63BDEE57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6999E" w14:textId="2C38575F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 w:rsidR="007F16BA"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 xml:space="preserve">6. 11. </w:t>
            </w:r>
            <w:r w:rsidR="007B00C0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611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F55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9B2D2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6F5484C5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D6776" w14:textId="36CC89F4" w:rsidR="006B7A7A" w:rsidRPr="006B7A7A" w:rsidRDefault="006B7A7A" w:rsidP="007B00C0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 w:rsidR="007F16BA"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>7</w:t>
            </w:r>
            <w:r w:rsidR="007F16BA">
              <w:rPr>
                <w:rFonts w:ascii="Times New Roman" w:hAnsi="Times New Roman"/>
                <w:color w:val="000000"/>
              </w:rPr>
              <w:t>. 11.</w:t>
            </w:r>
            <w:r w:rsidR="007B00C0">
              <w:rPr>
                <w:rFonts w:ascii="Times New Roman" w:hAnsi="Times New Roman"/>
                <w:color w:val="000000"/>
              </w:rPr>
              <w:t xml:space="preserve"> 2018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3E6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AF0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5A0BE" w14:textId="77777777" w:rsidR="006B7A7A" w:rsidRPr="006B7A7A" w:rsidRDefault="006B7A7A" w:rsidP="008867DB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3CDF5E72" w14:textId="77777777" w:rsidTr="00775C17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8765B0D" w14:textId="30FE1FE4" w:rsidR="006B7A7A" w:rsidRPr="006B7A7A" w:rsidRDefault="006B7A7A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Společenská večeře s kulturním programem</w:t>
            </w:r>
            <w:r w:rsidR="00914F14">
              <w:rPr>
                <w:rFonts w:ascii="Times New Roman" w:hAnsi="Times New Roman"/>
                <w:color w:val="000000"/>
              </w:rPr>
              <w:t xml:space="preserve"> – 6. 11. 2018</w:t>
            </w:r>
            <w:r w:rsidRPr="006B7A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8FC157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F8E240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C7B35" w14:textId="77777777" w:rsidR="006B7A7A" w:rsidRPr="006B7A7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7A7A" w:rsidRPr="000B3DA8" w14:paraId="0ED32CC0" w14:textId="77777777" w:rsidTr="00775C17">
        <w:trPr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0370C1C" w14:textId="450A6F62" w:rsidR="006B7A7A" w:rsidRPr="007F16BA" w:rsidRDefault="007F16BA" w:rsidP="00914F14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7F16BA">
              <w:rPr>
                <w:rFonts w:ascii="Times New Roman" w:hAnsi="Times New Roman"/>
                <w:b/>
                <w:color w:val="000000"/>
              </w:rPr>
              <w:t>Celkem za pronáj</w:t>
            </w:r>
            <w:r w:rsidR="00770B99">
              <w:rPr>
                <w:rFonts w:ascii="Times New Roman" w:hAnsi="Times New Roman"/>
                <w:b/>
                <w:color w:val="000000"/>
              </w:rPr>
              <w:t>e</w:t>
            </w:r>
            <w:r w:rsidRPr="007F16BA">
              <w:rPr>
                <w:rFonts w:ascii="Times New Roman" w:hAnsi="Times New Roman"/>
                <w:b/>
                <w:color w:val="000000"/>
              </w:rPr>
              <w:t xml:space="preserve">m prostor </w:t>
            </w:r>
            <w:r w:rsidR="00770B99">
              <w:rPr>
                <w:rFonts w:ascii="Times New Roman" w:hAnsi="Times New Roman"/>
                <w:b/>
                <w:color w:val="000000"/>
              </w:rPr>
              <w:t>(</w:t>
            </w:r>
            <w:r w:rsidRPr="007F16BA">
              <w:rPr>
                <w:rFonts w:ascii="Times New Roman" w:hAnsi="Times New Roman"/>
                <w:b/>
                <w:color w:val="000000"/>
              </w:rPr>
              <w:t>a služby</w:t>
            </w:r>
            <w:r w:rsidR="00770B99">
              <w:rPr>
                <w:rFonts w:ascii="Times New Roman" w:hAnsi="Times New Roman"/>
                <w:b/>
                <w:color w:val="000000"/>
              </w:rPr>
              <w:t xml:space="preserve"> s tím související)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D88010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B5C340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E103522" w14:textId="77777777" w:rsidR="006B7A7A" w:rsidRPr="007F16BA" w:rsidRDefault="006B7A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7BB43651" w14:textId="10BA613A" w:rsidR="006E59C9" w:rsidRDefault="00255999" w:rsidP="00DD331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FE6E25">
        <w:rPr>
          <w:i/>
          <w:sz w:val="20"/>
          <w:szCs w:val="20"/>
        </w:rPr>
        <w:t>*</w:t>
      </w:r>
      <w:r w:rsidR="00973F3E">
        <w:rPr>
          <w:i/>
          <w:sz w:val="20"/>
          <w:szCs w:val="20"/>
        </w:rPr>
        <w:t xml:space="preserve"> Jedná se o služby </w:t>
      </w:r>
      <w:r w:rsidR="00F833F2">
        <w:rPr>
          <w:i/>
          <w:sz w:val="20"/>
          <w:szCs w:val="20"/>
        </w:rPr>
        <w:t>uvedené ve specifikaci jednotlivých</w:t>
      </w:r>
      <w:r w:rsidR="00792A2E">
        <w:rPr>
          <w:i/>
          <w:sz w:val="20"/>
          <w:szCs w:val="20"/>
        </w:rPr>
        <w:t xml:space="preserve"> dílčích</w:t>
      </w:r>
      <w:r w:rsidR="00F833F2">
        <w:rPr>
          <w:i/>
          <w:sz w:val="20"/>
          <w:szCs w:val="20"/>
        </w:rPr>
        <w:t xml:space="preserve"> pl</w:t>
      </w:r>
      <w:r w:rsidR="00792A2E">
        <w:rPr>
          <w:i/>
          <w:sz w:val="20"/>
          <w:szCs w:val="20"/>
        </w:rPr>
        <w:t>n</w:t>
      </w:r>
      <w:r w:rsidR="00F833F2">
        <w:rPr>
          <w:i/>
          <w:sz w:val="20"/>
          <w:szCs w:val="20"/>
        </w:rPr>
        <w:t>ění č.1</w:t>
      </w:r>
      <w:r w:rsidR="00792A2E">
        <w:rPr>
          <w:i/>
          <w:sz w:val="20"/>
          <w:szCs w:val="20"/>
        </w:rPr>
        <w:t xml:space="preserve"> – </w:t>
      </w:r>
      <w:r w:rsidR="00F833F2">
        <w:rPr>
          <w:i/>
          <w:sz w:val="20"/>
          <w:szCs w:val="20"/>
        </w:rPr>
        <w:t>3</w:t>
      </w:r>
      <w:r w:rsidR="00792A2E">
        <w:rPr>
          <w:i/>
          <w:sz w:val="20"/>
          <w:szCs w:val="20"/>
        </w:rPr>
        <w:t>, s výjimkou</w:t>
      </w:r>
      <w:r w:rsidR="00F833F2">
        <w:rPr>
          <w:i/>
          <w:sz w:val="20"/>
          <w:szCs w:val="20"/>
        </w:rPr>
        <w:t xml:space="preserve">  zajištění občerstvení</w:t>
      </w:r>
      <w:r w:rsidR="008049CF">
        <w:rPr>
          <w:i/>
          <w:sz w:val="20"/>
          <w:szCs w:val="20"/>
        </w:rPr>
        <w:t xml:space="preserve">. Jde </w:t>
      </w:r>
      <w:r w:rsidR="00973F3E">
        <w:rPr>
          <w:i/>
          <w:sz w:val="20"/>
          <w:szCs w:val="20"/>
        </w:rPr>
        <w:t>například o zajištění simultánního tlumočení po celou dobu jednán</w:t>
      </w:r>
      <w:r w:rsidR="00F833F2">
        <w:rPr>
          <w:i/>
          <w:sz w:val="20"/>
          <w:szCs w:val="20"/>
        </w:rPr>
        <w:t>í</w:t>
      </w:r>
      <w:r w:rsidR="00973F3E">
        <w:rPr>
          <w:i/>
          <w:sz w:val="20"/>
          <w:szCs w:val="20"/>
        </w:rPr>
        <w:t>,</w:t>
      </w:r>
      <w:r w:rsidR="00F833F2">
        <w:rPr>
          <w:i/>
          <w:sz w:val="20"/>
          <w:szCs w:val="20"/>
        </w:rPr>
        <w:t xml:space="preserve"> ozvučení</w:t>
      </w:r>
      <w:r w:rsidR="00973F3E">
        <w:rPr>
          <w:i/>
          <w:sz w:val="20"/>
          <w:szCs w:val="20"/>
        </w:rPr>
        <w:t xml:space="preserve"> a</w:t>
      </w:r>
      <w:r w:rsidR="00F833F2">
        <w:rPr>
          <w:i/>
          <w:sz w:val="20"/>
          <w:szCs w:val="20"/>
        </w:rPr>
        <w:t>po</w:t>
      </w:r>
      <w:r w:rsidR="00973F3E">
        <w:rPr>
          <w:i/>
          <w:sz w:val="20"/>
          <w:szCs w:val="20"/>
        </w:rPr>
        <w:t>d</w:t>
      </w:r>
      <w:r w:rsidR="00F833F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</w:p>
    <w:p w14:paraId="1C1946B5" w14:textId="3DF98FAF" w:rsidR="00DD3318" w:rsidRPr="006E59C9" w:rsidRDefault="006E59C9" w:rsidP="006E59C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pPr w:leftFromText="141" w:rightFromText="141" w:vertAnchor="text" w:horzAnchor="page" w:tblpX="736" w:tblpY="517"/>
        <w:tblW w:w="5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4"/>
        <w:gridCol w:w="1275"/>
        <w:gridCol w:w="1841"/>
        <w:gridCol w:w="1559"/>
        <w:gridCol w:w="1843"/>
      </w:tblGrid>
      <w:tr w:rsidR="002B5632" w:rsidRPr="006B7A7A" w14:paraId="1AF25FED" w14:textId="77777777" w:rsidTr="0056198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B94AF9C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221BE61" w14:textId="77777777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Cena v Kč za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 xml:space="preserve">účastníka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3914664" w14:textId="77777777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Předpokl. počet účastníků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74611D0" w14:textId="04C4D9DA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Cena v Kč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za všechny účastníky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bez DPH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6264E33" w14:textId="0EE6346C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Výše DPH </w:t>
            </w:r>
            <w:r>
              <w:rPr>
                <w:rFonts w:ascii="Times New Roman" w:hAnsi="Times New Roman"/>
                <w:b/>
                <w:color w:val="FFFFFF" w:themeColor="background1"/>
              </w:rPr>
              <w:t xml:space="preserve">celkem 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>v Kč (21%)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692DB43" w14:textId="3075DDDD" w:rsidR="002B5632" w:rsidRPr="006B7A7A" w:rsidRDefault="002B5632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celkem vč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  <w:r w:rsidR="00D84F3D">
              <w:rPr>
                <w:rFonts w:ascii="Times New Roman" w:hAnsi="Times New Roman"/>
                <w:b/>
                <w:color w:val="FFFFFF" w:themeColor="background1"/>
              </w:rPr>
              <w:t>*</w:t>
            </w:r>
          </w:p>
        </w:tc>
      </w:tr>
      <w:tr w:rsidR="002B5632" w:rsidRPr="006B7A7A" w14:paraId="7BA238F0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E9E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</w:t>
            </w:r>
            <w:r>
              <w:rPr>
                <w:rFonts w:ascii="Times New Roman" w:hAnsi="Times New Roman"/>
                <w:color w:val="000000"/>
              </w:rPr>
              <w:t>ání výkonného výboru PISA - 4.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41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764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A36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3A3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6C00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46633EBD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251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Jednání řídícího výboru PISA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6B7A7A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59C1B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97D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43E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B36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A48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1F9CBC27" w14:textId="77777777" w:rsidTr="0056198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51F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 xml:space="preserve">6. 11.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45A5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AD8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F32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B1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45B3C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367ACCB4" w14:textId="77777777" w:rsidTr="00561985"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AF637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Jednání řídícího</w:t>
            </w:r>
            <w:r>
              <w:rPr>
                <w:rFonts w:ascii="Times New Roman" w:hAnsi="Times New Roman"/>
                <w:color w:val="000000"/>
              </w:rPr>
              <w:t xml:space="preserve"> výboru PISA - </w:t>
            </w:r>
            <w:r w:rsidRPr="006B7A7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 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471DA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71D0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B2C8E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1509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8BEC1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6962C561" w14:textId="77777777" w:rsidTr="00561985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0BE005" w14:textId="77777777" w:rsidR="002B5632" w:rsidRPr="006B7A7A" w:rsidRDefault="002B5632" w:rsidP="002B5632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 xml:space="preserve">Společenská večeře s kulturním programem 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DF65D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0F966" w14:textId="677EC302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6B7A7A">
              <w:rPr>
                <w:rFonts w:ascii="Times New Roman" w:hAnsi="Times New Roman"/>
                <w:color w:val="000000"/>
              </w:rPr>
              <w:t>1</w:t>
            </w:r>
            <w:r w:rsidR="00C0599C">
              <w:rPr>
                <w:rFonts w:ascii="Times New Roman" w:hAnsi="Times New Roman"/>
                <w:color w:val="000000"/>
              </w:rPr>
              <w:t>8</w:t>
            </w:r>
            <w:r w:rsidRPr="006B7A7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1D6C669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A8A9F4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8CF368" w14:textId="77777777" w:rsidR="002B5632" w:rsidRPr="006B7A7A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5632" w:rsidRPr="006B7A7A" w14:paraId="7EF44B4C" w14:textId="77777777" w:rsidTr="00FE6E2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D3B09F6" w14:textId="77777777" w:rsidR="002B5632" w:rsidRPr="00255999" w:rsidRDefault="002B5632" w:rsidP="002B5632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255999">
              <w:rPr>
                <w:rFonts w:ascii="Times New Roman" w:hAnsi="Times New Roman"/>
                <w:b/>
                <w:color w:val="000000"/>
              </w:rPr>
              <w:t>Celkem za občerstvení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CF9CF2D" w14:textId="512F0E9D" w:rsidR="002B5632" w:rsidRPr="00255999" w:rsidRDefault="00770B99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68DBCA8" w14:textId="155085DD" w:rsidR="002B5632" w:rsidRPr="00255999" w:rsidRDefault="00770B99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068B1B34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9F46C6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6AEC33" w14:textId="77777777" w:rsidR="002B5632" w:rsidRPr="00255999" w:rsidRDefault="002B5632" w:rsidP="002B5632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9ADE718" w14:textId="53134609" w:rsidR="00FF3217" w:rsidRPr="00DB40E5" w:rsidRDefault="00D84F3D" w:rsidP="00FE6E25">
      <w:pPr>
        <w:pStyle w:val="Odstavecseseznamem1"/>
        <w:keepNext/>
        <w:widowControl w:val="0"/>
        <w:numPr>
          <w:ilvl w:val="0"/>
          <w:numId w:val="19"/>
        </w:numPr>
        <w:ind w:left="709" w:hanging="709"/>
        <w:contextualSpacing w:val="0"/>
      </w:pPr>
      <w:r>
        <w:t>Cena za o</w:t>
      </w:r>
      <w:r w:rsidR="007F16BA" w:rsidRPr="007F16BA">
        <w:t>bčerstvení</w:t>
      </w:r>
      <w:r>
        <w:t xml:space="preserve"> v rámci jednotlivých dílčích plnění byla smluvena takto</w:t>
      </w:r>
      <w:r w:rsidR="00CA1644">
        <w:t>:</w:t>
      </w:r>
    </w:p>
    <w:p w14:paraId="6419D0A3" w14:textId="35B9CF8A" w:rsidR="00D84F3D" w:rsidRPr="004B068F" w:rsidRDefault="00D84F3D" w:rsidP="004B068F">
      <w:pPr>
        <w:pStyle w:val="Odstavecseseznamem1"/>
        <w:keepNext/>
        <w:widowControl w:val="0"/>
        <w:ind w:left="0"/>
        <w:contextualSpacing w:val="0"/>
      </w:pPr>
      <w:r>
        <w:rPr>
          <w:i/>
          <w:sz w:val="20"/>
          <w:szCs w:val="20"/>
        </w:rPr>
        <w:t xml:space="preserve">* </w:t>
      </w:r>
      <w:r w:rsidR="00F833F2">
        <w:rPr>
          <w:i/>
          <w:sz w:val="20"/>
          <w:szCs w:val="20"/>
        </w:rPr>
        <w:t> Je cenou</w:t>
      </w:r>
      <w:r>
        <w:rPr>
          <w:i/>
          <w:sz w:val="20"/>
          <w:szCs w:val="20"/>
        </w:rPr>
        <w:t xml:space="preserve"> </w:t>
      </w:r>
      <w:r w:rsidR="008829E2">
        <w:rPr>
          <w:i/>
          <w:sz w:val="20"/>
          <w:szCs w:val="20"/>
        </w:rPr>
        <w:t xml:space="preserve">za všechny účastníky </w:t>
      </w:r>
      <w:r w:rsidR="00F833F2">
        <w:rPr>
          <w:i/>
          <w:sz w:val="20"/>
          <w:szCs w:val="20"/>
        </w:rPr>
        <w:t xml:space="preserve">(v členění </w:t>
      </w:r>
      <w:r w:rsidR="008829E2">
        <w:rPr>
          <w:i/>
          <w:sz w:val="20"/>
          <w:szCs w:val="20"/>
        </w:rPr>
        <w:t>bez DPH, DPH</w:t>
      </w:r>
      <w:r w:rsidR="00F833F2">
        <w:rPr>
          <w:i/>
          <w:sz w:val="20"/>
          <w:szCs w:val="20"/>
        </w:rPr>
        <w:t>,</w:t>
      </w:r>
      <w:r w:rsidR="008829E2">
        <w:rPr>
          <w:i/>
          <w:sz w:val="20"/>
          <w:szCs w:val="20"/>
        </w:rPr>
        <w:t>včetně DPH</w:t>
      </w:r>
      <w:r w:rsidR="00F833F2">
        <w:rPr>
          <w:i/>
          <w:sz w:val="20"/>
          <w:szCs w:val="20"/>
        </w:rPr>
        <w:t>)</w:t>
      </w:r>
      <w:r w:rsidR="008829E2">
        <w:rPr>
          <w:i/>
          <w:sz w:val="20"/>
          <w:szCs w:val="20"/>
        </w:rPr>
        <w:t xml:space="preserve"> předpokládan</w:t>
      </w:r>
      <w:r w:rsidR="00F833F2">
        <w:rPr>
          <w:i/>
          <w:sz w:val="20"/>
          <w:szCs w:val="20"/>
        </w:rPr>
        <w:t>ého</w:t>
      </w:r>
      <w:r w:rsidR="008829E2">
        <w:rPr>
          <w:i/>
          <w:sz w:val="20"/>
          <w:szCs w:val="20"/>
        </w:rPr>
        <w:t xml:space="preserve"> počt</w:t>
      </w:r>
      <w:r w:rsidR="00F833F2">
        <w:rPr>
          <w:i/>
          <w:sz w:val="20"/>
          <w:szCs w:val="20"/>
        </w:rPr>
        <w:t>u</w:t>
      </w:r>
      <w:r w:rsidR="008829E2">
        <w:rPr>
          <w:i/>
          <w:sz w:val="20"/>
          <w:szCs w:val="20"/>
        </w:rPr>
        <w:t xml:space="preserve"> </w:t>
      </w:r>
      <w:r w:rsidR="00F833F2">
        <w:rPr>
          <w:i/>
          <w:sz w:val="20"/>
          <w:szCs w:val="20"/>
        </w:rPr>
        <w:t xml:space="preserve">těchto </w:t>
      </w:r>
      <w:r w:rsidR="008829E2">
        <w:rPr>
          <w:i/>
          <w:sz w:val="20"/>
          <w:szCs w:val="20"/>
        </w:rPr>
        <w:t>účastníků pro kaž</w:t>
      </w:r>
      <w:r w:rsidR="003B6746">
        <w:rPr>
          <w:i/>
          <w:sz w:val="20"/>
          <w:szCs w:val="20"/>
        </w:rPr>
        <w:t xml:space="preserve">dou uvedenou část jednotlivých dílčích plnění. </w:t>
      </w:r>
      <w:r w:rsidR="00E202F3">
        <w:rPr>
          <w:i/>
          <w:sz w:val="20"/>
          <w:szCs w:val="20"/>
        </w:rPr>
        <w:t>Ce</w:t>
      </w:r>
      <w:r w:rsidR="008829E2">
        <w:rPr>
          <w:i/>
          <w:sz w:val="20"/>
          <w:szCs w:val="20"/>
        </w:rPr>
        <w:t xml:space="preserve">na za zajištění občerstvení </w:t>
      </w:r>
      <w:r w:rsidR="004B068F">
        <w:rPr>
          <w:i/>
          <w:sz w:val="20"/>
          <w:szCs w:val="20"/>
        </w:rPr>
        <w:t xml:space="preserve">u příslušné části dílčího plnění </w:t>
      </w:r>
      <w:r w:rsidR="00F833F2">
        <w:rPr>
          <w:i/>
          <w:sz w:val="20"/>
          <w:szCs w:val="20"/>
        </w:rPr>
        <w:t xml:space="preserve">bude </w:t>
      </w:r>
      <w:r w:rsidR="008829E2">
        <w:rPr>
          <w:i/>
          <w:sz w:val="20"/>
          <w:szCs w:val="20"/>
        </w:rPr>
        <w:t xml:space="preserve">poměrně </w:t>
      </w:r>
      <w:r w:rsidR="00F833F2">
        <w:rPr>
          <w:i/>
          <w:sz w:val="20"/>
          <w:szCs w:val="20"/>
        </w:rPr>
        <w:t>krácena</w:t>
      </w:r>
      <w:r w:rsidR="004B068F">
        <w:rPr>
          <w:i/>
          <w:sz w:val="20"/>
          <w:szCs w:val="20"/>
        </w:rPr>
        <w:t>, bude</w:t>
      </w:r>
      <w:r w:rsidR="004B068F">
        <w:rPr>
          <w:i/>
          <w:sz w:val="20"/>
          <w:szCs w:val="20"/>
        </w:rPr>
        <w:noBreakHyphen/>
      </w:r>
      <w:r w:rsidR="008829E2">
        <w:rPr>
          <w:i/>
          <w:sz w:val="20"/>
          <w:szCs w:val="20"/>
        </w:rPr>
        <w:t>li v souladu s</w:t>
      </w:r>
      <w:r w:rsidR="00F833F2">
        <w:rPr>
          <w:i/>
          <w:sz w:val="20"/>
          <w:szCs w:val="20"/>
        </w:rPr>
        <w:t xml:space="preserve"> ustanovením této </w:t>
      </w:r>
      <w:r w:rsidR="008829E2">
        <w:rPr>
          <w:i/>
          <w:sz w:val="20"/>
          <w:szCs w:val="20"/>
        </w:rPr>
        <w:t>smlouv</w:t>
      </w:r>
      <w:r w:rsidR="00F833F2">
        <w:rPr>
          <w:i/>
          <w:sz w:val="20"/>
          <w:szCs w:val="20"/>
        </w:rPr>
        <w:t>y</w:t>
      </w:r>
      <w:r w:rsidR="008829E2">
        <w:rPr>
          <w:i/>
          <w:sz w:val="20"/>
          <w:szCs w:val="20"/>
        </w:rPr>
        <w:t xml:space="preserve"> </w:t>
      </w:r>
      <w:r w:rsidR="008829E2" w:rsidRPr="00427B6F">
        <w:rPr>
          <w:i/>
          <w:sz w:val="20"/>
          <w:szCs w:val="20"/>
        </w:rPr>
        <w:t>oznámen nižší počet</w:t>
      </w:r>
      <w:r w:rsidR="00F833F2">
        <w:rPr>
          <w:i/>
          <w:sz w:val="20"/>
          <w:szCs w:val="20"/>
        </w:rPr>
        <w:t xml:space="preserve"> zúčastněných</w:t>
      </w:r>
      <w:r w:rsidR="008829E2">
        <w:rPr>
          <w:i/>
          <w:sz w:val="20"/>
          <w:szCs w:val="20"/>
        </w:rPr>
        <w:t xml:space="preserve"> osob.</w:t>
      </w:r>
    </w:p>
    <w:p w14:paraId="39E8CEA3" w14:textId="4C93E5A7" w:rsidR="00BB1B63" w:rsidRPr="00075402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645A99">
        <w:t>Cena podle odstavc</w:t>
      </w:r>
      <w:r w:rsidR="000B5A86">
        <w:t>ů</w:t>
      </w:r>
      <w:r w:rsidRPr="00645A99">
        <w:t xml:space="preserve"> 1</w:t>
      </w:r>
      <w:r w:rsidR="005E349E">
        <w:t>,</w:t>
      </w:r>
      <w:r w:rsidR="000B5A86">
        <w:t xml:space="preserve"> 2</w:t>
      </w:r>
      <w:r w:rsidR="008F1AE9">
        <w:t xml:space="preserve"> a</w:t>
      </w:r>
      <w:r w:rsidR="00100EE1">
        <w:t xml:space="preserve"> </w:t>
      </w:r>
      <w:r w:rsidR="005E349E">
        <w:t>3</w:t>
      </w:r>
      <w:r w:rsidR="00100EE1">
        <w:t xml:space="preserve"> </w:t>
      </w:r>
      <w:r w:rsidRPr="00645A99">
        <w:t>je platná po celou dobu trvání této smlouvy bez ohledu na</w:t>
      </w:r>
      <w:r w:rsidR="000B5A86">
        <w:t> </w:t>
      </w:r>
      <w:r w:rsidRPr="00645A99">
        <w:t>vývoj inflace či jiné skutečnosti promítající se do ceny výrobků či služeb na trhu.</w:t>
      </w:r>
    </w:p>
    <w:p w14:paraId="334C22D3" w14:textId="77777777" w:rsidR="00BB1B63" w:rsidRDefault="00AD3A10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075402">
        <w:t>Objednateli</w:t>
      </w:r>
      <w:r w:rsidR="00F114B7" w:rsidRPr="00075402">
        <w:t xml:space="preserve"> nebudou účtovány náklady spojené s dodatečně zjištěnými skutečnostmi,</w:t>
      </w:r>
      <w:r w:rsidR="00F114B7" w:rsidRPr="00286D35">
        <w:t xml:space="preserve"> které měl možnost</w:t>
      </w:r>
      <w:r>
        <w:t xml:space="preserve"> dodavatel</w:t>
      </w:r>
      <w:r w:rsidR="00F114B7" w:rsidRPr="00286D35">
        <w:t xml:space="preserve"> zjistit před uzavřením</w:t>
      </w:r>
      <w:r w:rsidR="00F114B7">
        <w:t xml:space="preserve"> této smlouvy</w:t>
      </w:r>
      <w:r w:rsidR="00F114B7" w:rsidRPr="00286D35">
        <w:t>.</w:t>
      </w:r>
    </w:p>
    <w:p w14:paraId="0AE0C9CE" w14:textId="475E15A4" w:rsidR="00F114B7" w:rsidRPr="00E13FF0" w:rsidRDefault="00F114B7" w:rsidP="00C227A4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BB1B63">
        <w:rPr>
          <w:szCs w:val="22"/>
        </w:rPr>
        <w:t>Cenu podle odstavc</w:t>
      </w:r>
      <w:r w:rsidR="00F56C1B">
        <w:rPr>
          <w:szCs w:val="22"/>
        </w:rPr>
        <w:t>ů</w:t>
      </w:r>
      <w:r w:rsidRPr="00BB1B63">
        <w:rPr>
          <w:szCs w:val="22"/>
        </w:rPr>
        <w:t xml:space="preserve"> 1</w:t>
      </w:r>
      <w:r w:rsidR="00F56C1B">
        <w:rPr>
          <w:szCs w:val="22"/>
        </w:rPr>
        <w:t>, 2 a 3</w:t>
      </w:r>
      <w:r w:rsidRPr="00BB1B63">
        <w:rPr>
          <w:szCs w:val="22"/>
        </w:rPr>
        <w:t xml:space="preserve"> je možné měnit pouze, dojde-li ke změně zákona č.</w:t>
      </w:r>
      <w:r w:rsidR="005D4D8A">
        <w:rPr>
          <w:szCs w:val="22"/>
        </w:rPr>
        <w:t> </w:t>
      </w:r>
      <w:r w:rsidRPr="00BB1B63">
        <w:rPr>
          <w:szCs w:val="22"/>
        </w:rPr>
        <w:t xml:space="preserve">235/2004 Sb., o dani z přidané hodnoty, ve znění pozdějších předpisů, dodavatel bude účtovat daň z přidané hodnoty podle aktuální zákonné úpravy. </w:t>
      </w:r>
      <w:r w:rsidR="002547AF">
        <w:t>Dodavatel</w:t>
      </w:r>
      <w:r>
        <w:t xml:space="preserve"> </w:t>
      </w:r>
      <w:r w:rsidRPr="00E13FF0">
        <w:t>bude účtovat cenu včetně DPH v zákonné výši ke dni vystavení faktury.</w:t>
      </w:r>
    </w:p>
    <w:p w14:paraId="6CAA8C72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5DADC7C" w14:textId="0DDA8BBB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2DE">
        <w:rPr>
          <w:rFonts w:ascii="Times New Roman" w:hAnsi="Times New Roman"/>
          <w:sz w:val="24"/>
          <w:szCs w:val="24"/>
        </w:rPr>
        <w:t>(1)</w:t>
      </w:r>
      <w:r>
        <w:tab/>
      </w:r>
      <w:r w:rsidRPr="00BC5EEB">
        <w:rPr>
          <w:rFonts w:ascii="Times New Roman" w:hAnsi="Times New Roman"/>
          <w:sz w:val="24"/>
          <w:szCs w:val="24"/>
        </w:rPr>
        <w:t xml:space="preserve">Úhrada ceny za plnění bude </w:t>
      </w:r>
      <w:r>
        <w:rPr>
          <w:rFonts w:ascii="Times New Roman" w:hAnsi="Times New Roman"/>
          <w:sz w:val="24"/>
          <w:szCs w:val="24"/>
        </w:rPr>
        <w:t>provedena na základě příslušného daňového dokladu</w:t>
      </w:r>
      <w:r w:rsidRPr="00BC5EEB">
        <w:rPr>
          <w:rFonts w:ascii="Times New Roman" w:hAnsi="Times New Roman"/>
          <w:sz w:val="24"/>
          <w:szCs w:val="24"/>
        </w:rPr>
        <w:t xml:space="preserve"> – faktur</w:t>
      </w:r>
      <w:r w:rsidR="00F56C1B">
        <w:rPr>
          <w:rFonts w:ascii="Times New Roman" w:hAnsi="Times New Roman"/>
          <w:sz w:val="24"/>
          <w:szCs w:val="24"/>
        </w:rPr>
        <w:t>y</w:t>
      </w:r>
      <w:r w:rsidRPr="00BC5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splnění doloženém protokolem</w:t>
      </w:r>
      <w:r w:rsidRPr="00BC5EEB">
        <w:rPr>
          <w:rFonts w:ascii="Times New Roman" w:hAnsi="Times New Roman"/>
          <w:sz w:val="24"/>
          <w:szCs w:val="24"/>
        </w:rPr>
        <w:t xml:space="preserve"> o předání a p</w:t>
      </w:r>
      <w:r w:rsidR="00AD3A10">
        <w:rPr>
          <w:rFonts w:ascii="Times New Roman" w:hAnsi="Times New Roman"/>
          <w:sz w:val="24"/>
          <w:szCs w:val="24"/>
        </w:rPr>
        <w:t>řevzetí předmětu plnění.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být předá</w:t>
      </w:r>
      <w:r w:rsidR="00AD3A10">
        <w:rPr>
          <w:rFonts w:ascii="Times New Roman" w:hAnsi="Times New Roman"/>
          <w:sz w:val="24"/>
          <w:szCs w:val="24"/>
        </w:rPr>
        <w:t>n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až po převzetí 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0">
        <w:rPr>
          <w:rFonts w:ascii="Times New Roman" w:hAnsi="Times New Roman"/>
          <w:sz w:val="24"/>
          <w:szCs w:val="24"/>
        </w:rPr>
        <w:t>objednatelem</w:t>
      </w:r>
      <w:r w:rsidRPr="00BC5EEB">
        <w:rPr>
          <w:rFonts w:ascii="Times New Roman" w:hAnsi="Times New Roman"/>
          <w:sz w:val="24"/>
          <w:szCs w:val="24"/>
        </w:rPr>
        <w:t>.</w:t>
      </w:r>
    </w:p>
    <w:p w14:paraId="1849709E" w14:textId="14EF21D0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(2)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provede úhradu ceny plnění na základě faktur</w:t>
      </w:r>
      <w:r w:rsidR="00F56C1B">
        <w:rPr>
          <w:rFonts w:ascii="Times New Roman" w:hAnsi="Times New Roman"/>
          <w:sz w:val="24"/>
          <w:szCs w:val="24"/>
        </w:rPr>
        <w:t>y</w:t>
      </w:r>
      <w:r w:rsidR="00AD3A10">
        <w:rPr>
          <w:rFonts w:ascii="Times New Roman" w:hAnsi="Times New Roman"/>
          <w:sz w:val="24"/>
          <w:szCs w:val="24"/>
        </w:rPr>
        <w:t xml:space="preserve"> vystaven</w:t>
      </w:r>
      <w:r w:rsidR="00F56C1B">
        <w:rPr>
          <w:rFonts w:ascii="Times New Roman" w:hAnsi="Times New Roman"/>
          <w:sz w:val="24"/>
          <w:szCs w:val="24"/>
        </w:rPr>
        <w:t>é</w:t>
      </w:r>
      <w:r w:rsidR="00AD3A10">
        <w:rPr>
          <w:rFonts w:ascii="Times New Roman" w:hAnsi="Times New Roman"/>
          <w:sz w:val="24"/>
          <w:szCs w:val="24"/>
        </w:rPr>
        <w:t xml:space="preserve"> dodavatelem.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obsahovat náležitosti daňového dokladu ve smyslu zákona č. 235/2004 Sb., včetně doplnění dalších náležitostí faktury podle § 435 občanského zákoníku</w:t>
      </w:r>
      <w:r w:rsidR="00F56C1B">
        <w:rPr>
          <w:rFonts w:ascii="Times New Roman" w:hAnsi="Times New Roman"/>
          <w:sz w:val="24"/>
          <w:szCs w:val="24"/>
        </w:rPr>
        <w:t>.</w:t>
      </w:r>
      <w:r w:rsidRPr="00BC5EEB">
        <w:rPr>
          <w:rFonts w:ascii="Times New Roman" w:hAnsi="Times New Roman"/>
          <w:sz w:val="24"/>
          <w:szCs w:val="24"/>
        </w:rPr>
        <w:t xml:space="preserve">. </w:t>
      </w:r>
    </w:p>
    <w:p w14:paraId="547222A2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(3)</w:t>
      </w:r>
      <w:r w:rsidRPr="00BC5EEB">
        <w:rPr>
          <w:rFonts w:ascii="Times New Roman" w:hAnsi="Times New Roman"/>
          <w:sz w:val="24"/>
          <w:szCs w:val="24"/>
        </w:rPr>
        <w:tab/>
        <w:t>Úhrada ceny bude provedena a účtována v CZK.</w:t>
      </w:r>
    </w:p>
    <w:p w14:paraId="39A77466" w14:textId="5586E4B3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V případě, že 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nebud</w:t>
      </w:r>
      <w:r w:rsidR="00F56C1B">
        <w:rPr>
          <w:rFonts w:ascii="Times New Roman" w:hAnsi="Times New Roman"/>
          <w:sz w:val="24"/>
          <w:szCs w:val="24"/>
        </w:rPr>
        <w:t>e</w:t>
      </w:r>
      <w:r w:rsidR="00F114B7" w:rsidRPr="00BC5EEB">
        <w:rPr>
          <w:rFonts w:ascii="Times New Roman" w:hAnsi="Times New Roman"/>
          <w:sz w:val="24"/>
          <w:szCs w:val="24"/>
        </w:rPr>
        <w:t xml:space="preserve"> mít odpovídající náležitosti, je </w:t>
      </w:r>
      <w:r>
        <w:rPr>
          <w:rFonts w:ascii="Times New Roman" w:hAnsi="Times New Roman"/>
          <w:sz w:val="24"/>
          <w:szCs w:val="24"/>
        </w:rPr>
        <w:t>objednatel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oprávněn j</w:t>
      </w:r>
      <w:r w:rsidR="00F56C1B">
        <w:rPr>
          <w:rFonts w:ascii="Times New Roman" w:hAnsi="Times New Roman"/>
          <w:sz w:val="24"/>
          <w:szCs w:val="24"/>
        </w:rPr>
        <w:t>i</w:t>
      </w:r>
      <w:r w:rsidR="005A3DE1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vrátit ve lhůtě splatnosti zpět dodavateli k doplnění, aniž se tak dostane do prodlení se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splatností. Lhůta splatnosti počíná běžet znovu od doručení náležitě doplněného </w:t>
      </w:r>
      <w:r w:rsidR="00F114B7" w:rsidRPr="00BC5EEB">
        <w:rPr>
          <w:rFonts w:ascii="Times New Roman" w:hAnsi="Times New Roman"/>
          <w:sz w:val="24"/>
          <w:szCs w:val="24"/>
        </w:rPr>
        <w:lastRenderedPageBreak/>
        <w:t>či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opraveného dokladu.</w:t>
      </w:r>
    </w:p>
    <w:p w14:paraId="682934D5" w14:textId="4C357C24" w:rsidR="00F114B7" w:rsidRPr="00BC5EEB" w:rsidRDefault="00AD3A10" w:rsidP="002F7659">
      <w:pPr>
        <w:widowControl w:val="0"/>
        <w:tabs>
          <w:tab w:val="left" w:pos="709"/>
        </w:tabs>
        <w:spacing w:before="120"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bud</w:t>
      </w:r>
      <w:r w:rsidR="00F56C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splatn</w:t>
      </w:r>
      <w:r w:rsidR="00F56C1B">
        <w:rPr>
          <w:rFonts w:ascii="Times New Roman" w:hAnsi="Times New Roman"/>
          <w:sz w:val="24"/>
          <w:szCs w:val="24"/>
        </w:rPr>
        <w:t>á</w:t>
      </w:r>
      <w:r w:rsidR="00F114B7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b/>
          <w:sz w:val="24"/>
          <w:szCs w:val="24"/>
        </w:rPr>
        <w:t xml:space="preserve">30 dní </w:t>
      </w:r>
      <w:r>
        <w:rPr>
          <w:rFonts w:ascii="Times New Roman" w:hAnsi="Times New Roman"/>
          <w:sz w:val="24"/>
          <w:szCs w:val="24"/>
        </w:rPr>
        <w:t xml:space="preserve">od data </w:t>
      </w:r>
      <w:r w:rsidR="00F56C1B">
        <w:rPr>
          <w:rFonts w:ascii="Times New Roman" w:hAnsi="Times New Roman"/>
          <w:sz w:val="24"/>
          <w:szCs w:val="24"/>
        </w:rPr>
        <w:t>jejího</w:t>
      </w:r>
      <w:r w:rsidR="00F56C1B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doručení </w:t>
      </w:r>
      <w:r>
        <w:rPr>
          <w:rFonts w:ascii="Times New Roman" w:hAnsi="Times New Roman"/>
          <w:sz w:val="24"/>
          <w:szCs w:val="24"/>
        </w:rPr>
        <w:t>objednatel</w:t>
      </w:r>
      <w:r w:rsidR="009041B6">
        <w:rPr>
          <w:rFonts w:ascii="Times New Roman" w:hAnsi="Times New Roman"/>
          <w:sz w:val="24"/>
          <w:szCs w:val="24"/>
        </w:rPr>
        <w:t>i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v závislosti na přidělení prostředků ze státního rozpočtu. </w:t>
      </w:r>
      <w:r w:rsidR="009041B6">
        <w:rPr>
          <w:rFonts w:ascii="Times New Roman" w:hAnsi="Times New Roman"/>
          <w:sz w:val="24"/>
          <w:szCs w:val="24"/>
        </w:rPr>
        <w:t>Faktura bude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r w:rsidR="009041B6">
        <w:rPr>
          <w:rFonts w:ascii="Times New Roman" w:hAnsi="Times New Roman"/>
          <w:sz w:val="24"/>
          <w:szCs w:val="24"/>
        </w:rPr>
        <w:t>objednateli doručeny na </w:t>
      </w:r>
      <w:r w:rsidR="009041B6" w:rsidRPr="00CA6B08">
        <w:rPr>
          <w:rFonts w:ascii="Times New Roman" w:hAnsi="Times New Roman"/>
          <w:sz w:val="24"/>
          <w:szCs w:val="24"/>
        </w:rPr>
        <w:t>adresu: Česká školní inspekce, Fráni Šrámka 37, 150 21 Praha 5, nebo zaslána elektronicky  prostřednictvím e-mailu</w:t>
      </w:r>
      <w:r w:rsidR="009041B6">
        <w:rPr>
          <w:rFonts w:ascii="Times New Roman" w:hAnsi="Times New Roman"/>
          <w:sz w:val="24"/>
          <w:szCs w:val="24"/>
        </w:rPr>
        <w:t>: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9041B6" w:rsidRPr="00CA6B08">
          <w:rPr>
            <w:rFonts w:ascii="Times New Roman" w:hAnsi="Times New Roman"/>
            <w:sz w:val="24"/>
            <w:szCs w:val="24"/>
          </w:rPr>
          <w:t>posta@csicr.cz</w:t>
        </w:r>
      </w:hyperlink>
      <w:r w:rsidR="009041B6" w:rsidRPr="00CA6B08">
        <w:rPr>
          <w:rFonts w:ascii="Times New Roman" w:hAnsi="Times New Roman"/>
          <w:sz w:val="24"/>
          <w:szCs w:val="24"/>
        </w:rPr>
        <w:t>,</w:t>
      </w:r>
      <w:r w:rsidR="009041B6">
        <w:rPr>
          <w:rFonts w:ascii="Times New Roman" w:hAnsi="Times New Roman"/>
          <w:sz w:val="24"/>
          <w:szCs w:val="24"/>
        </w:rPr>
        <w:t xml:space="preserve"> nebo do jeho </w:t>
      </w:r>
      <w:r w:rsidR="009041B6" w:rsidRPr="00CA6B08">
        <w:rPr>
          <w:rFonts w:ascii="Times New Roman" w:hAnsi="Times New Roman"/>
          <w:sz w:val="24"/>
          <w:szCs w:val="24"/>
        </w:rPr>
        <w:t xml:space="preserve">datové schránky </w:t>
      </w:r>
      <w:r w:rsidR="009041B6">
        <w:rPr>
          <w:rFonts w:ascii="Times New Roman" w:hAnsi="Times New Roman"/>
          <w:sz w:val="24"/>
          <w:szCs w:val="24"/>
        </w:rPr>
        <w:t>(</w:t>
      </w:r>
      <w:r w:rsidR="009041B6" w:rsidRPr="00CA6B08">
        <w:rPr>
          <w:rFonts w:ascii="Times New Roman" w:hAnsi="Times New Roman"/>
          <w:sz w:val="24"/>
          <w:szCs w:val="24"/>
        </w:rPr>
        <w:t>ID DS: g7zais9</w:t>
      </w:r>
      <w:r w:rsidR="009041B6">
        <w:rPr>
          <w:rFonts w:ascii="Times New Roman" w:hAnsi="Times New Roman"/>
          <w:sz w:val="24"/>
          <w:szCs w:val="24"/>
        </w:rPr>
        <w:t xml:space="preserve">). </w:t>
      </w:r>
      <w:r w:rsidR="00F114B7" w:rsidRPr="00BC5EEB">
        <w:rPr>
          <w:rFonts w:ascii="Times New Roman" w:hAnsi="Times New Roman"/>
          <w:sz w:val="24"/>
          <w:szCs w:val="24"/>
        </w:rPr>
        <w:t>Za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zaplacení se považuje datum odepsání finanční částky za služby z účtu </w:t>
      </w:r>
      <w:r>
        <w:rPr>
          <w:rFonts w:ascii="Times New Roman" w:hAnsi="Times New Roman"/>
          <w:sz w:val="24"/>
          <w:szCs w:val="24"/>
        </w:rPr>
        <w:t>objednatele</w:t>
      </w:r>
      <w:r w:rsidR="00F114B7" w:rsidRPr="00BC5EEB">
        <w:rPr>
          <w:rFonts w:ascii="Times New Roman" w:hAnsi="Times New Roman"/>
          <w:sz w:val="24"/>
          <w:szCs w:val="24"/>
        </w:rPr>
        <w:t xml:space="preserve"> ve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prospěch účtu</w:t>
      </w:r>
      <w:r>
        <w:rPr>
          <w:rFonts w:ascii="Times New Roman" w:hAnsi="Times New Roman"/>
          <w:sz w:val="24"/>
          <w:szCs w:val="24"/>
        </w:rPr>
        <w:t xml:space="preserve"> dodavatele</w:t>
      </w:r>
      <w:r w:rsidR="00F114B7" w:rsidRPr="00BC5EEB">
        <w:rPr>
          <w:rFonts w:ascii="Times New Roman" w:hAnsi="Times New Roman"/>
          <w:sz w:val="24"/>
          <w:szCs w:val="24"/>
        </w:rPr>
        <w:t>.</w:t>
      </w:r>
    </w:p>
    <w:p w14:paraId="0FDCD009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(6)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nebude poskytovat zálohy.</w:t>
      </w:r>
    </w:p>
    <w:p w14:paraId="25259807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2E460535" w14:textId="1564E2F8" w:rsidR="00AD3A10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 xml:space="preserve"> </w:t>
      </w:r>
      <w:r w:rsidR="00AD3A10">
        <w:t xml:space="preserve">Objednatel je oprávněn po dodavateli vyžadovat zaplacení smluvní pokuty ve výši </w:t>
      </w:r>
      <w:r w:rsidR="008B041D">
        <w:t>20</w:t>
      </w:r>
      <w:r w:rsidR="007D69D2">
        <w:t> </w:t>
      </w:r>
      <w:r w:rsidR="00AD3A10">
        <w:t xml:space="preserve">% z  </w:t>
      </w:r>
      <w:r w:rsidR="008B041D">
        <w:t xml:space="preserve">celkové </w:t>
      </w:r>
      <w:r w:rsidR="00AD3A10">
        <w:t>ceny plnění</w:t>
      </w:r>
      <w:r w:rsidR="008B041D">
        <w:t xml:space="preserve"> bez DPH</w:t>
      </w:r>
      <w:r w:rsidR="00AD3A10">
        <w:t xml:space="preserve"> </w:t>
      </w:r>
      <w:r w:rsidR="008B041D">
        <w:t xml:space="preserve">v případě, kdy dodavatel z důvodů na jeho straně nezajistí konání jakékoliv části plnění. </w:t>
      </w:r>
    </w:p>
    <w:p w14:paraId="4F4292BA" w14:textId="3159987D" w:rsidR="008B041D" w:rsidRDefault="008B041D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zaplacení smluvní pokuty ve výši 10</w:t>
      </w:r>
      <w:r w:rsidR="007D69D2">
        <w:t> </w:t>
      </w:r>
      <w:r>
        <w:rPr>
          <w:lang w:val="en-US"/>
        </w:rPr>
        <w:t>% z celkové ceny pln</w:t>
      </w:r>
      <w:r>
        <w:t xml:space="preserve">ění </w:t>
      </w:r>
      <w:r w:rsidR="009041B6">
        <w:t xml:space="preserve">bez DPH </w:t>
      </w:r>
      <w:r>
        <w:t>za pronájem prostor</w:t>
      </w:r>
      <w:r w:rsidR="005D4D8A">
        <w:t xml:space="preserve"> a služby s tím související (</w:t>
      </w:r>
      <w:r w:rsidR="006F138A">
        <w:t>tj. celkové ceny bez DPH uvedené v čl. 5 odst. 2 této smlouvy)</w:t>
      </w:r>
      <w:r>
        <w:t xml:space="preserve"> v případě nesplnění některého nebo více požadavků stanovených touto smlouvou </w:t>
      </w:r>
      <w:r w:rsidR="001D73EB">
        <w:t>u</w:t>
      </w:r>
      <w:r>
        <w:t xml:space="preserve"> </w:t>
      </w:r>
      <w:r w:rsidR="001D73EB">
        <w:t>jednotlivých</w:t>
      </w:r>
      <w:r>
        <w:t xml:space="preserve"> dílčí</w:t>
      </w:r>
      <w:r w:rsidR="001D73EB">
        <w:t>ch</w:t>
      </w:r>
      <w:r>
        <w:t xml:space="preserve"> plnění.</w:t>
      </w:r>
    </w:p>
    <w:p w14:paraId="4803C68E" w14:textId="77777777" w:rsidR="00F114B7" w:rsidRPr="00CC13D6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</w:pPr>
      <w:r w:rsidRPr="00AD3A10">
        <w:rPr>
          <w:color w:val="000000"/>
          <w:lang w:eastAsia="cs-CZ"/>
        </w:rPr>
        <w:t xml:space="preserve"> </w:t>
      </w:r>
      <w:r w:rsidRPr="00CC13D6">
        <w:t xml:space="preserve">Ustanovení o smluvních pokutách dle této </w:t>
      </w:r>
      <w:r>
        <w:t xml:space="preserve">dohody </w:t>
      </w:r>
      <w:r w:rsidRPr="00CC13D6">
        <w:t>nemají vliv na náhradu škody.</w:t>
      </w:r>
    </w:p>
    <w:p w14:paraId="53E51F62" w14:textId="77777777" w:rsidR="00F114B7" w:rsidRPr="009D290F" w:rsidRDefault="00AD3A10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BF0493">
        <w:t xml:space="preserve"> odpovíd</w:t>
      </w:r>
      <w:r>
        <w:t>á za škodu způsobenou objednateli</w:t>
      </w:r>
      <w:r w:rsidR="00F114B7" w:rsidRPr="00BF0493">
        <w:t xml:space="preserve"> v důsledku p</w:t>
      </w:r>
      <w:r>
        <w:t>orušení povinností dodavatele</w:t>
      </w:r>
      <w:r w:rsidR="00F114B7" w:rsidRPr="00BF0493">
        <w:t>, pokud toto porušení nebylo způsobeno okoln</w:t>
      </w:r>
      <w:r w:rsidR="00F114B7">
        <w:t>ostí vylučující odpovědnost dle občanského</w:t>
      </w:r>
      <w:r w:rsidR="00F114B7" w:rsidRPr="00BF0493">
        <w:t xml:space="preserve"> zákoníku</w:t>
      </w:r>
      <w:r w:rsidR="00F114B7" w:rsidRPr="00BF0493">
        <w:rPr>
          <w:caps/>
        </w:rPr>
        <w:t>.</w:t>
      </w:r>
    </w:p>
    <w:p w14:paraId="17F1DEBA" w14:textId="77777777" w:rsidR="00F114B7" w:rsidRPr="002547AF" w:rsidRDefault="002547AF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="00F114B7" w:rsidRPr="009D290F">
        <w:t xml:space="preserve"> má právo požadovat na </w:t>
      </w:r>
      <w:r>
        <w:t>objednateli</w:t>
      </w:r>
      <w:r w:rsidR="00F114B7" w:rsidRPr="009D290F">
        <w:t xml:space="preserve"> při nedodržení termínu splatnosti faktury úroky ve výši stanovené právním předpisem</w:t>
      </w:r>
      <w:r w:rsidR="00F114B7">
        <w:t>.</w:t>
      </w:r>
    </w:p>
    <w:p w14:paraId="34FA3D2B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7F096BEA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 xml:space="preserve">Jestliže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547AF">
        <w:rPr>
          <w:rFonts w:ascii="Times New Roman" w:hAnsi="Times New Roman"/>
          <w:sz w:val="24"/>
          <w:szCs w:val="24"/>
        </w:rPr>
        <w:t xml:space="preserve">kterákoli ze smluvních stran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dostane do prodlení s plněním povinnosti dle této smlouvy, </w:t>
      </w:r>
      <w:r w:rsidRPr="002547AF">
        <w:rPr>
          <w:rFonts w:ascii="Times New Roman" w:hAnsi="Times New Roman"/>
          <w:sz w:val="24"/>
          <w:szCs w:val="24"/>
        </w:rPr>
        <w:t xml:space="preserve">poruší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tato strana </w:t>
      </w:r>
      <w:r w:rsidRPr="002547AF">
        <w:rPr>
          <w:rFonts w:ascii="Times New Roman" w:hAnsi="Times New Roman"/>
          <w:sz w:val="24"/>
          <w:szCs w:val="24"/>
        </w:rPr>
        <w:t>podstatným způsobem tuto smlouvu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547AF">
        <w:rPr>
          <w:rFonts w:ascii="Times New Roman" w:hAnsi="Times New Roman"/>
          <w:sz w:val="24"/>
          <w:szCs w:val="24"/>
        </w:rPr>
        <w:t xml:space="preserve"> druhá strana může od</w:t>
      </w:r>
      <w:r w:rsidRPr="002547AF">
        <w:rPr>
          <w:rFonts w:ascii="Times New Roman" w:hAnsi="Times New Roman"/>
          <w:color w:val="000000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smlouvy odstoupit, aniž by se tím zbavovala výkonu jakýchkoli jiných práv nebo prostředků k dosažení nápravy.</w:t>
      </w:r>
    </w:p>
    <w:p w14:paraId="277DF349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>Objednatel je oprávněn od této smlouvy odstoupit, pokud nedostane prostředky ze</w:t>
      </w:r>
      <w:r w:rsidR="009A6152">
        <w:rPr>
          <w:rFonts w:ascii="Times New Roman" w:hAnsi="Times New Roman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419EFACA" w14:textId="5A5D08CE" w:rsidR="00F114B7" w:rsidRPr="003B6746" w:rsidRDefault="00F114B7" w:rsidP="003B6746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0B07F4F9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B4DA2EA" w14:textId="77777777" w:rsidR="00F114B7" w:rsidRPr="00645A99" w:rsidRDefault="00F114B7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F7659">
        <w:t>Práva a závazky smluvních stran, které nejsou výslovně upraveny touto smlouvou, se</w:t>
      </w:r>
      <w:r w:rsidR="008C2AE1" w:rsidRPr="00645A99">
        <w:t> </w:t>
      </w:r>
      <w:r w:rsidRPr="00645A99">
        <w:t>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7C6FB628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lastRenderedPageBreak/>
        <w:t>Dodavatel</w:t>
      </w:r>
      <w:r w:rsidR="00F114B7" w:rsidRPr="00645A99">
        <w:t xml:space="preserve"> hodlá provádět následující plnění prostřednictvím poddodavatelů:</w:t>
      </w:r>
    </w:p>
    <w:p w14:paraId="64AC23DA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3AE83DD5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7A98F3D6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není oprávněn měnit své poddodavatele bez předchozího písemného souhlasu </w:t>
      </w:r>
      <w:r w:rsidR="00F62751" w:rsidRPr="00645A99">
        <w:t>objednatele.</w:t>
      </w:r>
    </w:p>
    <w:p w14:paraId="58CF4251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je povinen všechny povinnosti stanovené v tomto článku přenést i na své poddodavatele.</w:t>
      </w:r>
    </w:p>
    <w:p w14:paraId="222FF4B8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24CC01C6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Je-li nebo stane-li se některé ustanovení této smlouvy nebo jejích příloh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</w:t>
      </w:r>
      <w:r w:rsidR="005A3DE1">
        <w:t> </w:t>
      </w:r>
      <w:r w:rsidRPr="00E13FF0">
        <w:t>smlouvě či jejích dodatcích případné mezery.</w:t>
      </w:r>
    </w:p>
    <w:p w14:paraId="416CD4FB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Změny této smlouvy mohou být učiněny pouze písemnými vzestupně číslovanými dodatky podepsanými oběma smluvními stranami, resp. osobami oprávněnými zastupovat smluvní strany.</w:t>
      </w:r>
    </w:p>
    <w:p w14:paraId="0733890A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 w:rsidR="005A3DE1"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5F1CEEAB" w14:textId="77777777" w:rsidR="00057EEF" w:rsidRDefault="00F114B7" w:rsidP="00057EEF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Tato smlouva nabývá platnosti  podpisem druhé ze smluvních stran</w:t>
      </w:r>
      <w:r w:rsidR="007960EA">
        <w:t xml:space="preserve"> a účinnosti dnem uveřejnění v </w:t>
      </w:r>
      <w:r w:rsidR="00EA2B01">
        <w:t>R</w:t>
      </w:r>
      <w:r w:rsidR="007960EA">
        <w:t>egistru smluv</w:t>
      </w:r>
      <w:r w:rsidRPr="00E13FF0">
        <w:t>. Tato smlouva byla vyhotovena ve dvou stejnopisech s platností originálu, přičemž každá ze smluvních stran obdrží jedno vyhotovení.</w:t>
      </w:r>
    </w:p>
    <w:p w14:paraId="73FCEC23" w14:textId="77777777" w:rsidR="00057EEF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48FBE8A2" w14:textId="345BBDAC" w:rsidR="00057EEF" w:rsidRPr="00AC5207" w:rsidRDefault="00057EEF" w:rsidP="004B068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207">
        <w:rPr>
          <w:rFonts w:ascii="Times New Roman" w:hAnsi="Times New Roman"/>
          <w:b/>
          <w:sz w:val="24"/>
          <w:szCs w:val="24"/>
        </w:rPr>
        <w:t>Příloha</w:t>
      </w:r>
      <w:r w:rsidR="004B068F">
        <w:rPr>
          <w:rFonts w:ascii="Times New Roman" w:hAnsi="Times New Roman"/>
          <w:b/>
          <w:sz w:val="24"/>
          <w:szCs w:val="24"/>
        </w:rPr>
        <w:t>:</w:t>
      </w:r>
    </w:p>
    <w:p w14:paraId="03187AAD" w14:textId="6E1B4FB8" w:rsidR="00057EEF" w:rsidRPr="00AC5207" w:rsidRDefault="00057EEF" w:rsidP="004B068F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C5207">
        <w:rPr>
          <w:rFonts w:ascii="Times New Roman" w:hAnsi="Times New Roman"/>
          <w:sz w:val="24"/>
          <w:szCs w:val="24"/>
        </w:rPr>
        <w:t>Specifikace předmětu plnění</w:t>
      </w:r>
    </w:p>
    <w:p w14:paraId="5D2700EF" w14:textId="77777777" w:rsidR="00057EEF" w:rsidRPr="00E13FF0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3C5BB29C" w14:textId="77777777" w:rsidR="00F114B7" w:rsidRPr="00E13FF0" w:rsidRDefault="00F114B7" w:rsidP="00DB40E5">
      <w:pPr>
        <w:pStyle w:val="Odstavecseseznamem1"/>
        <w:widowControl w:val="0"/>
        <w:tabs>
          <w:tab w:val="left" w:pos="709"/>
        </w:tabs>
        <w:ind w:left="0"/>
        <w:contextualSpacing w:val="0"/>
        <w:rPr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F114B7" w:rsidRPr="00E13FF0" w14:paraId="163264DA" w14:textId="77777777" w:rsidTr="00AD2C18">
        <w:trPr>
          <w:trHeight w:val="613"/>
        </w:trPr>
        <w:tc>
          <w:tcPr>
            <w:tcW w:w="4535" w:type="dxa"/>
            <w:shd w:val="clear" w:color="auto" w:fill="auto"/>
          </w:tcPr>
          <w:p w14:paraId="24DFD6BA" w14:textId="77777777" w:rsidR="00057EEF" w:rsidRDefault="00057EEF" w:rsidP="002547AF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</w:p>
          <w:p w14:paraId="3A3D5F0F" w14:textId="77777777" w:rsidR="00F114B7" w:rsidRPr="00E13FF0" w:rsidRDefault="00F114B7" w:rsidP="002547AF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F7492D8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objednatele</w:t>
            </w:r>
          </w:p>
        </w:tc>
      </w:tr>
      <w:tr w:rsidR="00F114B7" w:rsidRPr="00E13FF0" w14:paraId="547FAC9E" w14:textId="77777777" w:rsidTr="00AD2C18">
        <w:tc>
          <w:tcPr>
            <w:tcW w:w="4535" w:type="dxa"/>
            <w:shd w:val="clear" w:color="auto" w:fill="auto"/>
          </w:tcPr>
          <w:p w14:paraId="2653C6C1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76FC9F7E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F114B7" w:rsidRPr="00E13FF0" w14:paraId="264B230F" w14:textId="77777777" w:rsidTr="00AD2C18">
        <w:tc>
          <w:tcPr>
            <w:tcW w:w="4535" w:type="dxa"/>
            <w:shd w:val="clear" w:color="auto" w:fill="auto"/>
          </w:tcPr>
          <w:p w14:paraId="410E0F60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370B7E1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F114B7" w:rsidRPr="00E13FF0" w14:paraId="6681B1F3" w14:textId="77777777" w:rsidTr="00AD2C18">
        <w:tc>
          <w:tcPr>
            <w:tcW w:w="4535" w:type="dxa"/>
            <w:shd w:val="clear" w:color="auto" w:fill="auto"/>
          </w:tcPr>
          <w:p w14:paraId="2B8CB4A4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E13FF0">
              <w:rPr>
                <w:i/>
                <w:color w:val="808080"/>
              </w:rPr>
              <w:t>jméno, příjmení</w:t>
            </w:r>
          </w:p>
          <w:p w14:paraId="4FFAC846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2E21752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 w:rsidR="00241BF4">
              <w:t>, MBA</w:t>
            </w:r>
          </w:p>
          <w:p w14:paraId="16A5823A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ústřední školní inspektor</w:t>
            </w:r>
          </w:p>
        </w:tc>
      </w:tr>
    </w:tbl>
    <w:p w14:paraId="2E2BD8DA" w14:textId="253FBDC1" w:rsidR="00977C5F" w:rsidRPr="006F7253" w:rsidRDefault="00977C5F" w:rsidP="00432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B84732">
      <w:headerReference w:type="default" r:id="rId23"/>
      <w:footerReference w:type="default" r:id="rId2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A59B5" w14:textId="77777777" w:rsidR="000045B8" w:rsidRDefault="000045B8">
      <w:pPr>
        <w:spacing w:after="0" w:line="240" w:lineRule="auto"/>
      </w:pPr>
      <w:r>
        <w:separator/>
      </w:r>
    </w:p>
  </w:endnote>
  <w:endnote w:type="continuationSeparator" w:id="0">
    <w:p w14:paraId="5B03939E" w14:textId="77777777" w:rsidR="000045B8" w:rsidRDefault="000045B8">
      <w:pPr>
        <w:spacing w:after="0" w:line="240" w:lineRule="auto"/>
      </w:pPr>
      <w:r>
        <w:continuationSeparator/>
      </w:r>
    </w:p>
  </w:endnote>
  <w:endnote w:type="continuationNotice" w:id="1">
    <w:p w14:paraId="2C948AFC" w14:textId="77777777" w:rsidR="000045B8" w:rsidRDefault="00004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CA98" w14:textId="233A2198" w:rsidR="00A5071C" w:rsidRPr="00AE7A6E" w:rsidRDefault="00A5071C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E74C20"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E74C20">
      <w:rPr>
        <w:rStyle w:val="slostrnky"/>
        <w:noProof/>
        <w:sz w:val="22"/>
        <w:szCs w:val="22"/>
      </w:rPr>
      <w:t>11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1DB0A" w14:textId="77777777" w:rsidR="000045B8" w:rsidRDefault="000045B8">
      <w:pPr>
        <w:spacing w:after="0" w:line="240" w:lineRule="auto"/>
      </w:pPr>
      <w:r>
        <w:separator/>
      </w:r>
    </w:p>
  </w:footnote>
  <w:footnote w:type="continuationSeparator" w:id="0">
    <w:p w14:paraId="396695DE" w14:textId="77777777" w:rsidR="000045B8" w:rsidRDefault="000045B8">
      <w:pPr>
        <w:spacing w:after="0" w:line="240" w:lineRule="auto"/>
      </w:pPr>
      <w:r>
        <w:continuationSeparator/>
      </w:r>
    </w:p>
  </w:footnote>
  <w:footnote w:type="continuationNotice" w:id="1">
    <w:p w14:paraId="49B2C92C" w14:textId="77777777" w:rsidR="000045B8" w:rsidRDefault="00004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410E" w14:textId="7163E472" w:rsidR="00A5071C" w:rsidRPr="0012520E" w:rsidRDefault="00A5071C" w:rsidP="00396B8D">
    <w:pPr>
      <w:pStyle w:val="Zhlav"/>
      <w:tabs>
        <w:tab w:val="clear" w:pos="4536"/>
        <w:tab w:val="clear" w:pos="9072"/>
      </w:tabs>
      <w:spacing w:before="0"/>
      <w:ind w:left="5245" w:hanging="5245"/>
      <w:rPr>
        <w:i/>
      </w:rPr>
    </w:pPr>
    <w:r w:rsidRPr="0012520E">
      <w:rPr>
        <w:i/>
      </w:rPr>
      <w:t>Česká školní inspekce</w:t>
    </w:r>
    <w:r w:rsidRPr="0012520E">
      <w:rPr>
        <w:i/>
      </w:rPr>
      <w:tab/>
    </w:r>
    <w:r w:rsidRPr="0012520E">
      <w:rPr>
        <w:i/>
      </w:rPr>
      <w:tab/>
    </w:r>
    <w:r w:rsidRPr="00CB76A9">
      <w:rPr>
        <w:i/>
        <w:color w:val="000000" w:themeColor="text1"/>
      </w:rPr>
      <w:t>Zajištění</w:t>
    </w:r>
    <w:r w:rsidR="00BD12FD">
      <w:rPr>
        <w:i/>
        <w:color w:val="000000" w:themeColor="text1"/>
      </w:rPr>
      <w:t xml:space="preserve"> jednání Řídícího výboru PISA a </w:t>
    </w:r>
    <w:r w:rsidRPr="00396B8D">
      <w:rPr>
        <w:i/>
        <w:color w:val="000000" w:themeColor="text1"/>
      </w:rPr>
      <w:t>Výkonného výboru PISA v Praze</w:t>
    </w:r>
  </w:p>
  <w:p w14:paraId="3FC36451" w14:textId="77777777" w:rsidR="00A5071C" w:rsidRPr="0012520E" w:rsidRDefault="00A5071C" w:rsidP="00B5044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12520E">
      <w:rPr>
        <w:i/>
      </w:rPr>
      <w:t>sp zn.: ČŠIG-S-</w:t>
    </w:r>
    <w:r>
      <w:rPr>
        <w:i/>
      </w:rPr>
      <w:t>345</w:t>
    </w:r>
    <w:r w:rsidRPr="0012520E">
      <w:rPr>
        <w:i/>
      </w:rPr>
      <w:t>/1</w:t>
    </w:r>
    <w:r>
      <w:rPr>
        <w:i/>
      </w:rPr>
      <w:t>8</w:t>
    </w:r>
    <w:r w:rsidR="00E87480">
      <w:rPr>
        <w:i/>
      </w:rPr>
      <w:t>-</w:t>
    </w:r>
    <w:r w:rsidRPr="0012520E">
      <w:rPr>
        <w:i/>
      </w:rPr>
      <w:t>G42</w:t>
    </w:r>
    <w:r w:rsidRPr="0012520E">
      <w:rPr>
        <w:i/>
      </w:rPr>
      <w:tab/>
    </w:r>
    <w:r w:rsidRPr="0012520E">
      <w:rPr>
        <w:i/>
      </w:rPr>
      <w:tab/>
      <w:t>čj.: ČŠIG-</w:t>
    </w:r>
    <w:r>
      <w:rPr>
        <w:i/>
      </w:rPr>
      <w:t>2062</w:t>
    </w:r>
    <w:r w:rsidRPr="0012520E">
      <w:rPr>
        <w:i/>
      </w:rPr>
      <w:t>/1</w:t>
    </w:r>
    <w:r>
      <w:rPr>
        <w:i/>
      </w:rPr>
      <w:t>8</w:t>
    </w:r>
    <w:r w:rsidRPr="0012520E">
      <w:rPr>
        <w:i/>
      </w:rPr>
      <w:t>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95D"/>
    <w:multiLevelType w:val="hybridMultilevel"/>
    <w:tmpl w:val="8F729C34"/>
    <w:lvl w:ilvl="0" w:tplc="0256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2881"/>
    <w:multiLevelType w:val="hybridMultilevel"/>
    <w:tmpl w:val="DFEE72A2"/>
    <w:lvl w:ilvl="0" w:tplc="8D52F916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1C0D6830"/>
    <w:multiLevelType w:val="hybridMultilevel"/>
    <w:tmpl w:val="31D2B53A"/>
    <w:lvl w:ilvl="0" w:tplc="99168B30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6726B1"/>
    <w:multiLevelType w:val="hybridMultilevel"/>
    <w:tmpl w:val="B31A9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57C1"/>
    <w:multiLevelType w:val="hybridMultilevel"/>
    <w:tmpl w:val="BB1C9A30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4E7950"/>
    <w:multiLevelType w:val="hybridMultilevel"/>
    <w:tmpl w:val="84A2A5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CD4F4B"/>
    <w:multiLevelType w:val="hybridMultilevel"/>
    <w:tmpl w:val="03368A90"/>
    <w:lvl w:ilvl="0" w:tplc="EBE40F2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 w15:restartNumberingAfterBreak="0">
    <w:nsid w:val="54A74369"/>
    <w:multiLevelType w:val="hybridMultilevel"/>
    <w:tmpl w:val="D0FE29EE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5DE1"/>
    <w:multiLevelType w:val="hybridMultilevel"/>
    <w:tmpl w:val="A2121EA0"/>
    <w:lvl w:ilvl="0" w:tplc="7E3665BE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E061A"/>
    <w:multiLevelType w:val="hybridMultilevel"/>
    <w:tmpl w:val="D4DA5762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16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0704BC8"/>
    <w:multiLevelType w:val="hybridMultilevel"/>
    <w:tmpl w:val="C58C3DD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8010C6">
      <w:start w:val="4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39E461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E5308D"/>
    <w:multiLevelType w:val="hybridMultilevel"/>
    <w:tmpl w:val="87F08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18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2D03"/>
    <w:rsid w:val="0000382A"/>
    <w:rsid w:val="00003DF2"/>
    <w:rsid w:val="000043FC"/>
    <w:rsid w:val="0000446B"/>
    <w:rsid w:val="000045B8"/>
    <w:rsid w:val="00004839"/>
    <w:rsid w:val="00006101"/>
    <w:rsid w:val="000064D9"/>
    <w:rsid w:val="0000676B"/>
    <w:rsid w:val="000103DA"/>
    <w:rsid w:val="000107C5"/>
    <w:rsid w:val="00011B4D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170A9"/>
    <w:rsid w:val="000172B6"/>
    <w:rsid w:val="00020782"/>
    <w:rsid w:val="0002120B"/>
    <w:rsid w:val="000220E6"/>
    <w:rsid w:val="00022104"/>
    <w:rsid w:val="0002211E"/>
    <w:rsid w:val="00025A9D"/>
    <w:rsid w:val="00025F15"/>
    <w:rsid w:val="00026547"/>
    <w:rsid w:val="000311FE"/>
    <w:rsid w:val="00031491"/>
    <w:rsid w:val="00034194"/>
    <w:rsid w:val="00034768"/>
    <w:rsid w:val="00035429"/>
    <w:rsid w:val="00035558"/>
    <w:rsid w:val="00036A0F"/>
    <w:rsid w:val="00036C70"/>
    <w:rsid w:val="00037698"/>
    <w:rsid w:val="000377F6"/>
    <w:rsid w:val="00041242"/>
    <w:rsid w:val="000415AA"/>
    <w:rsid w:val="00041E80"/>
    <w:rsid w:val="0004267F"/>
    <w:rsid w:val="00042D55"/>
    <w:rsid w:val="00042ECA"/>
    <w:rsid w:val="000443D3"/>
    <w:rsid w:val="00044BD3"/>
    <w:rsid w:val="00045491"/>
    <w:rsid w:val="00045EA3"/>
    <w:rsid w:val="00047F83"/>
    <w:rsid w:val="000500E9"/>
    <w:rsid w:val="00051F9C"/>
    <w:rsid w:val="00052A0F"/>
    <w:rsid w:val="00055BBC"/>
    <w:rsid w:val="0005696E"/>
    <w:rsid w:val="00057128"/>
    <w:rsid w:val="00057166"/>
    <w:rsid w:val="0005757D"/>
    <w:rsid w:val="000575DA"/>
    <w:rsid w:val="00057EEF"/>
    <w:rsid w:val="0006086E"/>
    <w:rsid w:val="000611CD"/>
    <w:rsid w:val="00061428"/>
    <w:rsid w:val="0006158F"/>
    <w:rsid w:val="000626BE"/>
    <w:rsid w:val="000629D4"/>
    <w:rsid w:val="00062AF6"/>
    <w:rsid w:val="00062EDA"/>
    <w:rsid w:val="00063D44"/>
    <w:rsid w:val="0006571C"/>
    <w:rsid w:val="0006613D"/>
    <w:rsid w:val="000666E5"/>
    <w:rsid w:val="000672C8"/>
    <w:rsid w:val="00070FC2"/>
    <w:rsid w:val="0007151D"/>
    <w:rsid w:val="00072D52"/>
    <w:rsid w:val="00072D91"/>
    <w:rsid w:val="00075402"/>
    <w:rsid w:val="00076B2B"/>
    <w:rsid w:val="00077F22"/>
    <w:rsid w:val="00077FE2"/>
    <w:rsid w:val="000803E0"/>
    <w:rsid w:val="00080B76"/>
    <w:rsid w:val="00081BD7"/>
    <w:rsid w:val="00081F60"/>
    <w:rsid w:val="00081FA2"/>
    <w:rsid w:val="000833E6"/>
    <w:rsid w:val="000834A8"/>
    <w:rsid w:val="0008388C"/>
    <w:rsid w:val="000842ED"/>
    <w:rsid w:val="00084B1E"/>
    <w:rsid w:val="00084BAD"/>
    <w:rsid w:val="00084E29"/>
    <w:rsid w:val="00085FEF"/>
    <w:rsid w:val="000862D7"/>
    <w:rsid w:val="000869D0"/>
    <w:rsid w:val="00086BFB"/>
    <w:rsid w:val="00087115"/>
    <w:rsid w:val="00092F3B"/>
    <w:rsid w:val="00093DE5"/>
    <w:rsid w:val="0009412C"/>
    <w:rsid w:val="0009468C"/>
    <w:rsid w:val="000966F5"/>
    <w:rsid w:val="00097774"/>
    <w:rsid w:val="000978EC"/>
    <w:rsid w:val="000A02A7"/>
    <w:rsid w:val="000A031A"/>
    <w:rsid w:val="000A1C2A"/>
    <w:rsid w:val="000A1CB5"/>
    <w:rsid w:val="000A34A4"/>
    <w:rsid w:val="000A36B4"/>
    <w:rsid w:val="000A3AED"/>
    <w:rsid w:val="000A507F"/>
    <w:rsid w:val="000A519C"/>
    <w:rsid w:val="000A54F4"/>
    <w:rsid w:val="000A5764"/>
    <w:rsid w:val="000A587E"/>
    <w:rsid w:val="000A5BD3"/>
    <w:rsid w:val="000A5ECD"/>
    <w:rsid w:val="000A6FA5"/>
    <w:rsid w:val="000B035F"/>
    <w:rsid w:val="000B0DAD"/>
    <w:rsid w:val="000B1465"/>
    <w:rsid w:val="000B1833"/>
    <w:rsid w:val="000B2AA4"/>
    <w:rsid w:val="000B377B"/>
    <w:rsid w:val="000B3797"/>
    <w:rsid w:val="000B3DA8"/>
    <w:rsid w:val="000B42E9"/>
    <w:rsid w:val="000B4670"/>
    <w:rsid w:val="000B5370"/>
    <w:rsid w:val="000B5483"/>
    <w:rsid w:val="000B5A86"/>
    <w:rsid w:val="000B5AC5"/>
    <w:rsid w:val="000B5B3E"/>
    <w:rsid w:val="000B5B5B"/>
    <w:rsid w:val="000B5C32"/>
    <w:rsid w:val="000B7053"/>
    <w:rsid w:val="000B7891"/>
    <w:rsid w:val="000C0248"/>
    <w:rsid w:val="000C10C4"/>
    <w:rsid w:val="000C13D7"/>
    <w:rsid w:val="000C172A"/>
    <w:rsid w:val="000C2681"/>
    <w:rsid w:val="000C2760"/>
    <w:rsid w:val="000C3B16"/>
    <w:rsid w:val="000C4519"/>
    <w:rsid w:val="000C6053"/>
    <w:rsid w:val="000C73DD"/>
    <w:rsid w:val="000C7A15"/>
    <w:rsid w:val="000D079C"/>
    <w:rsid w:val="000D1353"/>
    <w:rsid w:val="000D15AD"/>
    <w:rsid w:val="000D2A66"/>
    <w:rsid w:val="000D390F"/>
    <w:rsid w:val="000D4F37"/>
    <w:rsid w:val="000D4F4E"/>
    <w:rsid w:val="000D6DDD"/>
    <w:rsid w:val="000D7925"/>
    <w:rsid w:val="000D7A62"/>
    <w:rsid w:val="000E0917"/>
    <w:rsid w:val="000E1A37"/>
    <w:rsid w:val="000E1EE4"/>
    <w:rsid w:val="000E2DF4"/>
    <w:rsid w:val="000E578A"/>
    <w:rsid w:val="000E5925"/>
    <w:rsid w:val="000E6EBD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0F732F"/>
    <w:rsid w:val="000F7718"/>
    <w:rsid w:val="0010087A"/>
    <w:rsid w:val="00100EE1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1B0"/>
    <w:rsid w:val="00105E58"/>
    <w:rsid w:val="00105EEC"/>
    <w:rsid w:val="001073A3"/>
    <w:rsid w:val="00107A21"/>
    <w:rsid w:val="001101D0"/>
    <w:rsid w:val="00110415"/>
    <w:rsid w:val="00110890"/>
    <w:rsid w:val="00110E8D"/>
    <w:rsid w:val="00111C59"/>
    <w:rsid w:val="00111D4F"/>
    <w:rsid w:val="0011245F"/>
    <w:rsid w:val="001125FC"/>
    <w:rsid w:val="00112C93"/>
    <w:rsid w:val="00112F74"/>
    <w:rsid w:val="001134D6"/>
    <w:rsid w:val="001139FE"/>
    <w:rsid w:val="00113E31"/>
    <w:rsid w:val="001140C9"/>
    <w:rsid w:val="00114F40"/>
    <w:rsid w:val="0011694A"/>
    <w:rsid w:val="001169B5"/>
    <w:rsid w:val="001207E4"/>
    <w:rsid w:val="00120D95"/>
    <w:rsid w:val="00121568"/>
    <w:rsid w:val="00121B48"/>
    <w:rsid w:val="00121FAB"/>
    <w:rsid w:val="0012257B"/>
    <w:rsid w:val="00122B01"/>
    <w:rsid w:val="001233DC"/>
    <w:rsid w:val="0012520E"/>
    <w:rsid w:val="0012555E"/>
    <w:rsid w:val="00126441"/>
    <w:rsid w:val="00126749"/>
    <w:rsid w:val="00126929"/>
    <w:rsid w:val="001272A0"/>
    <w:rsid w:val="00127AA3"/>
    <w:rsid w:val="0013021F"/>
    <w:rsid w:val="001303D0"/>
    <w:rsid w:val="00130BD2"/>
    <w:rsid w:val="0013168D"/>
    <w:rsid w:val="00131C5B"/>
    <w:rsid w:val="001321A0"/>
    <w:rsid w:val="001322AB"/>
    <w:rsid w:val="001323B9"/>
    <w:rsid w:val="00132E87"/>
    <w:rsid w:val="0013344C"/>
    <w:rsid w:val="001335EC"/>
    <w:rsid w:val="00133802"/>
    <w:rsid w:val="001342CA"/>
    <w:rsid w:val="0013480F"/>
    <w:rsid w:val="00135050"/>
    <w:rsid w:val="001354B3"/>
    <w:rsid w:val="00135E04"/>
    <w:rsid w:val="00136127"/>
    <w:rsid w:val="00136B55"/>
    <w:rsid w:val="00136F84"/>
    <w:rsid w:val="00137032"/>
    <w:rsid w:val="001405D4"/>
    <w:rsid w:val="00141FC1"/>
    <w:rsid w:val="001421D2"/>
    <w:rsid w:val="00142628"/>
    <w:rsid w:val="001453B7"/>
    <w:rsid w:val="001458AF"/>
    <w:rsid w:val="00145E6F"/>
    <w:rsid w:val="00146243"/>
    <w:rsid w:val="00146622"/>
    <w:rsid w:val="00146A5D"/>
    <w:rsid w:val="00147170"/>
    <w:rsid w:val="0015039E"/>
    <w:rsid w:val="00150AF7"/>
    <w:rsid w:val="0015211C"/>
    <w:rsid w:val="00152362"/>
    <w:rsid w:val="001525B8"/>
    <w:rsid w:val="00153311"/>
    <w:rsid w:val="00154786"/>
    <w:rsid w:val="00154800"/>
    <w:rsid w:val="00155585"/>
    <w:rsid w:val="00156009"/>
    <w:rsid w:val="0015628E"/>
    <w:rsid w:val="001576BB"/>
    <w:rsid w:val="00160011"/>
    <w:rsid w:val="0016002A"/>
    <w:rsid w:val="00160210"/>
    <w:rsid w:val="0016089E"/>
    <w:rsid w:val="00161DC3"/>
    <w:rsid w:val="00162995"/>
    <w:rsid w:val="00162CD8"/>
    <w:rsid w:val="00163670"/>
    <w:rsid w:val="00164739"/>
    <w:rsid w:val="001659EB"/>
    <w:rsid w:val="00165A89"/>
    <w:rsid w:val="00166B5E"/>
    <w:rsid w:val="001676CD"/>
    <w:rsid w:val="00167CBF"/>
    <w:rsid w:val="001720E5"/>
    <w:rsid w:val="00172891"/>
    <w:rsid w:val="00173528"/>
    <w:rsid w:val="001735CF"/>
    <w:rsid w:val="0017498E"/>
    <w:rsid w:val="0017504C"/>
    <w:rsid w:val="001753C4"/>
    <w:rsid w:val="00175BBB"/>
    <w:rsid w:val="001765FB"/>
    <w:rsid w:val="00176AC9"/>
    <w:rsid w:val="00177A13"/>
    <w:rsid w:val="00177AD1"/>
    <w:rsid w:val="00177EC1"/>
    <w:rsid w:val="001809C6"/>
    <w:rsid w:val="00180AEB"/>
    <w:rsid w:val="00181244"/>
    <w:rsid w:val="001818FF"/>
    <w:rsid w:val="00181D48"/>
    <w:rsid w:val="00181DE6"/>
    <w:rsid w:val="0018214D"/>
    <w:rsid w:val="001825C5"/>
    <w:rsid w:val="00182E81"/>
    <w:rsid w:val="00183202"/>
    <w:rsid w:val="001833B1"/>
    <w:rsid w:val="001849BC"/>
    <w:rsid w:val="00185152"/>
    <w:rsid w:val="00185778"/>
    <w:rsid w:val="0018684A"/>
    <w:rsid w:val="00186954"/>
    <w:rsid w:val="001869FD"/>
    <w:rsid w:val="001879B6"/>
    <w:rsid w:val="00190BEB"/>
    <w:rsid w:val="0019103A"/>
    <w:rsid w:val="00191615"/>
    <w:rsid w:val="0019283C"/>
    <w:rsid w:val="00193623"/>
    <w:rsid w:val="00193762"/>
    <w:rsid w:val="001946B0"/>
    <w:rsid w:val="0019615A"/>
    <w:rsid w:val="00196257"/>
    <w:rsid w:val="0019763B"/>
    <w:rsid w:val="00197885"/>
    <w:rsid w:val="00197D6D"/>
    <w:rsid w:val="001A0DD0"/>
    <w:rsid w:val="001A0EDA"/>
    <w:rsid w:val="001A22E9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2820"/>
    <w:rsid w:val="001B6520"/>
    <w:rsid w:val="001B798E"/>
    <w:rsid w:val="001C020D"/>
    <w:rsid w:val="001C07D6"/>
    <w:rsid w:val="001C095B"/>
    <w:rsid w:val="001C09DF"/>
    <w:rsid w:val="001C0D85"/>
    <w:rsid w:val="001C1072"/>
    <w:rsid w:val="001C1707"/>
    <w:rsid w:val="001C1A11"/>
    <w:rsid w:val="001C1DA2"/>
    <w:rsid w:val="001C3ECA"/>
    <w:rsid w:val="001C3FBE"/>
    <w:rsid w:val="001C6191"/>
    <w:rsid w:val="001C671A"/>
    <w:rsid w:val="001C6727"/>
    <w:rsid w:val="001C675C"/>
    <w:rsid w:val="001C69C1"/>
    <w:rsid w:val="001D0769"/>
    <w:rsid w:val="001D1B23"/>
    <w:rsid w:val="001D37B6"/>
    <w:rsid w:val="001D3A81"/>
    <w:rsid w:val="001D3B22"/>
    <w:rsid w:val="001D4F7C"/>
    <w:rsid w:val="001D56BD"/>
    <w:rsid w:val="001D63FA"/>
    <w:rsid w:val="001D6420"/>
    <w:rsid w:val="001D6ADB"/>
    <w:rsid w:val="001D73EB"/>
    <w:rsid w:val="001D75CF"/>
    <w:rsid w:val="001D7887"/>
    <w:rsid w:val="001E1627"/>
    <w:rsid w:val="001E29F1"/>
    <w:rsid w:val="001E2BDF"/>
    <w:rsid w:val="001E3F54"/>
    <w:rsid w:val="001E41EC"/>
    <w:rsid w:val="001E4CDC"/>
    <w:rsid w:val="001E5C1F"/>
    <w:rsid w:val="001E6F4E"/>
    <w:rsid w:val="001E7023"/>
    <w:rsid w:val="001E735C"/>
    <w:rsid w:val="001F0C2A"/>
    <w:rsid w:val="001F1A2D"/>
    <w:rsid w:val="001F2DD1"/>
    <w:rsid w:val="001F3BA5"/>
    <w:rsid w:val="001F4268"/>
    <w:rsid w:val="001F4D36"/>
    <w:rsid w:val="001F4DCB"/>
    <w:rsid w:val="001F57BD"/>
    <w:rsid w:val="001F5C16"/>
    <w:rsid w:val="001F5D15"/>
    <w:rsid w:val="001F6885"/>
    <w:rsid w:val="0020018D"/>
    <w:rsid w:val="00201054"/>
    <w:rsid w:val="00201E42"/>
    <w:rsid w:val="00202F79"/>
    <w:rsid w:val="00203032"/>
    <w:rsid w:val="00205502"/>
    <w:rsid w:val="00205830"/>
    <w:rsid w:val="00206970"/>
    <w:rsid w:val="0020705C"/>
    <w:rsid w:val="00207186"/>
    <w:rsid w:val="0020726B"/>
    <w:rsid w:val="00210CF1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6F57"/>
    <w:rsid w:val="00227B63"/>
    <w:rsid w:val="00227F15"/>
    <w:rsid w:val="00230987"/>
    <w:rsid w:val="00230EBF"/>
    <w:rsid w:val="00231115"/>
    <w:rsid w:val="00231FCF"/>
    <w:rsid w:val="00232292"/>
    <w:rsid w:val="00232C10"/>
    <w:rsid w:val="0023387C"/>
    <w:rsid w:val="00233A35"/>
    <w:rsid w:val="002355E8"/>
    <w:rsid w:val="0023637E"/>
    <w:rsid w:val="002364F3"/>
    <w:rsid w:val="00241BF4"/>
    <w:rsid w:val="00241EAB"/>
    <w:rsid w:val="002432FD"/>
    <w:rsid w:val="00243C53"/>
    <w:rsid w:val="0024477B"/>
    <w:rsid w:val="0024492B"/>
    <w:rsid w:val="00246DD2"/>
    <w:rsid w:val="00247162"/>
    <w:rsid w:val="00247476"/>
    <w:rsid w:val="00250707"/>
    <w:rsid w:val="00251594"/>
    <w:rsid w:val="0025174C"/>
    <w:rsid w:val="002519C6"/>
    <w:rsid w:val="00251D21"/>
    <w:rsid w:val="00252617"/>
    <w:rsid w:val="0025293A"/>
    <w:rsid w:val="00252A88"/>
    <w:rsid w:val="00253426"/>
    <w:rsid w:val="002547AF"/>
    <w:rsid w:val="00254EC5"/>
    <w:rsid w:val="00255999"/>
    <w:rsid w:val="002568F2"/>
    <w:rsid w:val="00256D24"/>
    <w:rsid w:val="00260405"/>
    <w:rsid w:val="0026151A"/>
    <w:rsid w:val="00261684"/>
    <w:rsid w:val="00261FED"/>
    <w:rsid w:val="002621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304F"/>
    <w:rsid w:val="00274E43"/>
    <w:rsid w:val="00275E85"/>
    <w:rsid w:val="00275EA9"/>
    <w:rsid w:val="00275FE7"/>
    <w:rsid w:val="00277793"/>
    <w:rsid w:val="0028215C"/>
    <w:rsid w:val="00282472"/>
    <w:rsid w:val="0028351F"/>
    <w:rsid w:val="00283611"/>
    <w:rsid w:val="00283AA1"/>
    <w:rsid w:val="00283D2A"/>
    <w:rsid w:val="0028466F"/>
    <w:rsid w:val="00285303"/>
    <w:rsid w:val="00285340"/>
    <w:rsid w:val="002853E6"/>
    <w:rsid w:val="00285D51"/>
    <w:rsid w:val="00285F6F"/>
    <w:rsid w:val="00291996"/>
    <w:rsid w:val="00291C5D"/>
    <w:rsid w:val="00291D6D"/>
    <w:rsid w:val="00293043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57E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28A2"/>
    <w:rsid w:val="002B3E18"/>
    <w:rsid w:val="002B46B5"/>
    <w:rsid w:val="002B481B"/>
    <w:rsid w:val="002B4A9C"/>
    <w:rsid w:val="002B5632"/>
    <w:rsid w:val="002B5974"/>
    <w:rsid w:val="002B7EFC"/>
    <w:rsid w:val="002C046F"/>
    <w:rsid w:val="002C174B"/>
    <w:rsid w:val="002C21A4"/>
    <w:rsid w:val="002C23B6"/>
    <w:rsid w:val="002C28F2"/>
    <w:rsid w:val="002C4483"/>
    <w:rsid w:val="002C5879"/>
    <w:rsid w:val="002C62E9"/>
    <w:rsid w:val="002C7DB1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D7C15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18A"/>
    <w:rsid w:val="002F1FB2"/>
    <w:rsid w:val="002F32EC"/>
    <w:rsid w:val="002F3C44"/>
    <w:rsid w:val="002F5402"/>
    <w:rsid w:val="002F5D58"/>
    <w:rsid w:val="002F6493"/>
    <w:rsid w:val="002F68A6"/>
    <w:rsid w:val="002F7659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2B07"/>
    <w:rsid w:val="00313B16"/>
    <w:rsid w:val="00314411"/>
    <w:rsid w:val="00314AAD"/>
    <w:rsid w:val="00315E9A"/>
    <w:rsid w:val="003164FA"/>
    <w:rsid w:val="003177D0"/>
    <w:rsid w:val="00317ABD"/>
    <w:rsid w:val="003213C3"/>
    <w:rsid w:val="00323C67"/>
    <w:rsid w:val="00324751"/>
    <w:rsid w:val="00324AC2"/>
    <w:rsid w:val="00324F62"/>
    <w:rsid w:val="00325173"/>
    <w:rsid w:val="00326559"/>
    <w:rsid w:val="003306A2"/>
    <w:rsid w:val="003309FE"/>
    <w:rsid w:val="003317C8"/>
    <w:rsid w:val="00331E34"/>
    <w:rsid w:val="00332526"/>
    <w:rsid w:val="00332964"/>
    <w:rsid w:val="00332F44"/>
    <w:rsid w:val="00334B38"/>
    <w:rsid w:val="0033651F"/>
    <w:rsid w:val="00336D6C"/>
    <w:rsid w:val="00337B85"/>
    <w:rsid w:val="003406B7"/>
    <w:rsid w:val="00341751"/>
    <w:rsid w:val="00343AE2"/>
    <w:rsid w:val="0034446C"/>
    <w:rsid w:val="003454D8"/>
    <w:rsid w:val="0034563A"/>
    <w:rsid w:val="0034620E"/>
    <w:rsid w:val="00346908"/>
    <w:rsid w:val="00346CDB"/>
    <w:rsid w:val="00346DE6"/>
    <w:rsid w:val="00347D3B"/>
    <w:rsid w:val="00350176"/>
    <w:rsid w:val="00350388"/>
    <w:rsid w:val="00350EDC"/>
    <w:rsid w:val="0035303E"/>
    <w:rsid w:val="0035574C"/>
    <w:rsid w:val="0035638A"/>
    <w:rsid w:val="00357E7E"/>
    <w:rsid w:val="003610BE"/>
    <w:rsid w:val="00361178"/>
    <w:rsid w:val="003617F0"/>
    <w:rsid w:val="00361C2A"/>
    <w:rsid w:val="003622EB"/>
    <w:rsid w:val="00362C94"/>
    <w:rsid w:val="00363929"/>
    <w:rsid w:val="00363F7D"/>
    <w:rsid w:val="00363FB7"/>
    <w:rsid w:val="00364920"/>
    <w:rsid w:val="0036617B"/>
    <w:rsid w:val="00366529"/>
    <w:rsid w:val="00366E56"/>
    <w:rsid w:val="00367536"/>
    <w:rsid w:val="00367FCF"/>
    <w:rsid w:val="00370A18"/>
    <w:rsid w:val="00372DE2"/>
    <w:rsid w:val="00373EBD"/>
    <w:rsid w:val="003745B8"/>
    <w:rsid w:val="003747DE"/>
    <w:rsid w:val="003759A2"/>
    <w:rsid w:val="00376AFB"/>
    <w:rsid w:val="00376ED3"/>
    <w:rsid w:val="0037743E"/>
    <w:rsid w:val="00377E55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51"/>
    <w:rsid w:val="00384FEB"/>
    <w:rsid w:val="00385DA3"/>
    <w:rsid w:val="0038707D"/>
    <w:rsid w:val="00387570"/>
    <w:rsid w:val="0038775B"/>
    <w:rsid w:val="00390C2A"/>
    <w:rsid w:val="00394907"/>
    <w:rsid w:val="00396710"/>
    <w:rsid w:val="00396B8D"/>
    <w:rsid w:val="00396EC9"/>
    <w:rsid w:val="00396ECE"/>
    <w:rsid w:val="003970C2"/>
    <w:rsid w:val="0039775D"/>
    <w:rsid w:val="003A00EF"/>
    <w:rsid w:val="003A1087"/>
    <w:rsid w:val="003A1133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A7CE4"/>
    <w:rsid w:val="003B0E4E"/>
    <w:rsid w:val="003B1D5E"/>
    <w:rsid w:val="003B256F"/>
    <w:rsid w:val="003B3766"/>
    <w:rsid w:val="003B398B"/>
    <w:rsid w:val="003B469D"/>
    <w:rsid w:val="003B484D"/>
    <w:rsid w:val="003B538B"/>
    <w:rsid w:val="003B56C4"/>
    <w:rsid w:val="003B58FC"/>
    <w:rsid w:val="003B5B2B"/>
    <w:rsid w:val="003B6272"/>
    <w:rsid w:val="003B6746"/>
    <w:rsid w:val="003B69FA"/>
    <w:rsid w:val="003B6C68"/>
    <w:rsid w:val="003C044E"/>
    <w:rsid w:val="003C0B3F"/>
    <w:rsid w:val="003C185E"/>
    <w:rsid w:val="003C2F1C"/>
    <w:rsid w:val="003C3281"/>
    <w:rsid w:val="003C35CA"/>
    <w:rsid w:val="003C3C10"/>
    <w:rsid w:val="003C4C3C"/>
    <w:rsid w:val="003C4FCE"/>
    <w:rsid w:val="003C5497"/>
    <w:rsid w:val="003D0577"/>
    <w:rsid w:val="003D10D9"/>
    <w:rsid w:val="003D1D50"/>
    <w:rsid w:val="003D1DBE"/>
    <w:rsid w:val="003D1E6B"/>
    <w:rsid w:val="003D28BA"/>
    <w:rsid w:val="003D389A"/>
    <w:rsid w:val="003D4B29"/>
    <w:rsid w:val="003D5339"/>
    <w:rsid w:val="003D656E"/>
    <w:rsid w:val="003D692A"/>
    <w:rsid w:val="003D6E7E"/>
    <w:rsid w:val="003D72A0"/>
    <w:rsid w:val="003D7833"/>
    <w:rsid w:val="003D799D"/>
    <w:rsid w:val="003D7A31"/>
    <w:rsid w:val="003E00DD"/>
    <w:rsid w:val="003E0F53"/>
    <w:rsid w:val="003E1A86"/>
    <w:rsid w:val="003E23D1"/>
    <w:rsid w:val="003E2B76"/>
    <w:rsid w:val="003E36C4"/>
    <w:rsid w:val="003E3BE5"/>
    <w:rsid w:val="003E3F1F"/>
    <w:rsid w:val="003E409B"/>
    <w:rsid w:val="003E4E36"/>
    <w:rsid w:val="003E5F6A"/>
    <w:rsid w:val="003E6229"/>
    <w:rsid w:val="003E7561"/>
    <w:rsid w:val="003E7E31"/>
    <w:rsid w:val="003F0F0D"/>
    <w:rsid w:val="003F14EE"/>
    <w:rsid w:val="003F2BE6"/>
    <w:rsid w:val="003F4268"/>
    <w:rsid w:val="003F7B97"/>
    <w:rsid w:val="00401AB5"/>
    <w:rsid w:val="00402636"/>
    <w:rsid w:val="00405292"/>
    <w:rsid w:val="00405EF0"/>
    <w:rsid w:val="00406722"/>
    <w:rsid w:val="00406781"/>
    <w:rsid w:val="00406960"/>
    <w:rsid w:val="00410C65"/>
    <w:rsid w:val="00412984"/>
    <w:rsid w:val="00413424"/>
    <w:rsid w:val="004134A4"/>
    <w:rsid w:val="00413501"/>
    <w:rsid w:val="00414F6B"/>
    <w:rsid w:val="004169CD"/>
    <w:rsid w:val="00416AA8"/>
    <w:rsid w:val="004173E4"/>
    <w:rsid w:val="00417499"/>
    <w:rsid w:val="00421024"/>
    <w:rsid w:val="00421108"/>
    <w:rsid w:val="004218A6"/>
    <w:rsid w:val="00422E01"/>
    <w:rsid w:val="0042341D"/>
    <w:rsid w:val="004237C2"/>
    <w:rsid w:val="00423AB0"/>
    <w:rsid w:val="00423E14"/>
    <w:rsid w:val="004243EA"/>
    <w:rsid w:val="004251EE"/>
    <w:rsid w:val="00425BE5"/>
    <w:rsid w:val="00427D6F"/>
    <w:rsid w:val="00430740"/>
    <w:rsid w:val="00430B96"/>
    <w:rsid w:val="004313F0"/>
    <w:rsid w:val="00431470"/>
    <w:rsid w:val="004314E7"/>
    <w:rsid w:val="004316EB"/>
    <w:rsid w:val="00431C27"/>
    <w:rsid w:val="00432330"/>
    <w:rsid w:val="0043260D"/>
    <w:rsid w:val="00432F9A"/>
    <w:rsid w:val="0043309A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4E48"/>
    <w:rsid w:val="00456123"/>
    <w:rsid w:val="004566E3"/>
    <w:rsid w:val="00456D94"/>
    <w:rsid w:val="00456E95"/>
    <w:rsid w:val="00456ECB"/>
    <w:rsid w:val="004574E0"/>
    <w:rsid w:val="00460C8D"/>
    <w:rsid w:val="004613CB"/>
    <w:rsid w:val="004618BD"/>
    <w:rsid w:val="004625CD"/>
    <w:rsid w:val="00462851"/>
    <w:rsid w:val="00463D24"/>
    <w:rsid w:val="00464984"/>
    <w:rsid w:val="004656F2"/>
    <w:rsid w:val="00465BA1"/>
    <w:rsid w:val="00465F42"/>
    <w:rsid w:val="0046602F"/>
    <w:rsid w:val="00466390"/>
    <w:rsid w:val="00466596"/>
    <w:rsid w:val="00466FFE"/>
    <w:rsid w:val="0047006D"/>
    <w:rsid w:val="00470EC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5991"/>
    <w:rsid w:val="004775B1"/>
    <w:rsid w:val="0047797F"/>
    <w:rsid w:val="00477F6A"/>
    <w:rsid w:val="00480154"/>
    <w:rsid w:val="00480287"/>
    <w:rsid w:val="00480A9F"/>
    <w:rsid w:val="00480D7D"/>
    <w:rsid w:val="00481344"/>
    <w:rsid w:val="00481759"/>
    <w:rsid w:val="004824A9"/>
    <w:rsid w:val="004831BD"/>
    <w:rsid w:val="00486CB7"/>
    <w:rsid w:val="004871CE"/>
    <w:rsid w:val="0048732F"/>
    <w:rsid w:val="00487714"/>
    <w:rsid w:val="00487A24"/>
    <w:rsid w:val="00490038"/>
    <w:rsid w:val="00491BD4"/>
    <w:rsid w:val="00492446"/>
    <w:rsid w:val="00492A9D"/>
    <w:rsid w:val="0049438E"/>
    <w:rsid w:val="00494CD1"/>
    <w:rsid w:val="00494DCF"/>
    <w:rsid w:val="00495105"/>
    <w:rsid w:val="00495ADE"/>
    <w:rsid w:val="00497075"/>
    <w:rsid w:val="004A1374"/>
    <w:rsid w:val="004A2474"/>
    <w:rsid w:val="004A2B7A"/>
    <w:rsid w:val="004A376E"/>
    <w:rsid w:val="004A5B00"/>
    <w:rsid w:val="004A62DF"/>
    <w:rsid w:val="004A6346"/>
    <w:rsid w:val="004A6D18"/>
    <w:rsid w:val="004B068F"/>
    <w:rsid w:val="004B11F8"/>
    <w:rsid w:val="004B1C5D"/>
    <w:rsid w:val="004B1D65"/>
    <w:rsid w:val="004B71E0"/>
    <w:rsid w:val="004C023F"/>
    <w:rsid w:val="004C0E24"/>
    <w:rsid w:val="004C301A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1E44"/>
    <w:rsid w:val="004D20BB"/>
    <w:rsid w:val="004D20F3"/>
    <w:rsid w:val="004D2366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172"/>
    <w:rsid w:val="004E77FA"/>
    <w:rsid w:val="004E7AEB"/>
    <w:rsid w:val="004E7DA6"/>
    <w:rsid w:val="004F03A4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287"/>
    <w:rsid w:val="004F76D0"/>
    <w:rsid w:val="004F798F"/>
    <w:rsid w:val="00500A53"/>
    <w:rsid w:val="00501194"/>
    <w:rsid w:val="00501940"/>
    <w:rsid w:val="00501C3F"/>
    <w:rsid w:val="005022E4"/>
    <w:rsid w:val="005026F4"/>
    <w:rsid w:val="005029C9"/>
    <w:rsid w:val="00502E2C"/>
    <w:rsid w:val="005035BE"/>
    <w:rsid w:val="00504159"/>
    <w:rsid w:val="0050518A"/>
    <w:rsid w:val="00505FC1"/>
    <w:rsid w:val="00506833"/>
    <w:rsid w:val="00506914"/>
    <w:rsid w:val="00507680"/>
    <w:rsid w:val="00510277"/>
    <w:rsid w:val="005102A5"/>
    <w:rsid w:val="00510D5D"/>
    <w:rsid w:val="00511586"/>
    <w:rsid w:val="005118DE"/>
    <w:rsid w:val="00511B00"/>
    <w:rsid w:val="005126A1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34C6"/>
    <w:rsid w:val="0052432B"/>
    <w:rsid w:val="00525473"/>
    <w:rsid w:val="005265B7"/>
    <w:rsid w:val="005269E3"/>
    <w:rsid w:val="00530159"/>
    <w:rsid w:val="0053075F"/>
    <w:rsid w:val="005310AE"/>
    <w:rsid w:val="005312DD"/>
    <w:rsid w:val="005326CD"/>
    <w:rsid w:val="00532A3F"/>
    <w:rsid w:val="00532CC7"/>
    <w:rsid w:val="005330A0"/>
    <w:rsid w:val="005339AA"/>
    <w:rsid w:val="00534139"/>
    <w:rsid w:val="005349E3"/>
    <w:rsid w:val="00535093"/>
    <w:rsid w:val="005354F1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2DB1"/>
    <w:rsid w:val="00544ED4"/>
    <w:rsid w:val="005463F5"/>
    <w:rsid w:val="00546598"/>
    <w:rsid w:val="005467AF"/>
    <w:rsid w:val="00546E3E"/>
    <w:rsid w:val="00550258"/>
    <w:rsid w:val="005504A3"/>
    <w:rsid w:val="00550E2F"/>
    <w:rsid w:val="00551032"/>
    <w:rsid w:val="005518CD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0B33"/>
    <w:rsid w:val="00561985"/>
    <w:rsid w:val="00561DEC"/>
    <w:rsid w:val="0056236D"/>
    <w:rsid w:val="00563274"/>
    <w:rsid w:val="00565B6F"/>
    <w:rsid w:val="00565BC5"/>
    <w:rsid w:val="005664D0"/>
    <w:rsid w:val="0056663B"/>
    <w:rsid w:val="00567384"/>
    <w:rsid w:val="0056753A"/>
    <w:rsid w:val="00570169"/>
    <w:rsid w:val="005703C2"/>
    <w:rsid w:val="00570463"/>
    <w:rsid w:val="00570A03"/>
    <w:rsid w:val="005716BF"/>
    <w:rsid w:val="00573211"/>
    <w:rsid w:val="0057450F"/>
    <w:rsid w:val="00574626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CE4"/>
    <w:rsid w:val="005832A8"/>
    <w:rsid w:val="005837EB"/>
    <w:rsid w:val="0058419F"/>
    <w:rsid w:val="00584354"/>
    <w:rsid w:val="00585941"/>
    <w:rsid w:val="00586006"/>
    <w:rsid w:val="00586A1A"/>
    <w:rsid w:val="005876F4"/>
    <w:rsid w:val="00587B60"/>
    <w:rsid w:val="00592342"/>
    <w:rsid w:val="005923A3"/>
    <w:rsid w:val="005938E3"/>
    <w:rsid w:val="00593A77"/>
    <w:rsid w:val="00594014"/>
    <w:rsid w:val="00594674"/>
    <w:rsid w:val="00595CF5"/>
    <w:rsid w:val="005969BB"/>
    <w:rsid w:val="00597112"/>
    <w:rsid w:val="005A0461"/>
    <w:rsid w:val="005A157D"/>
    <w:rsid w:val="005A17DA"/>
    <w:rsid w:val="005A1D27"/>
    <w:rsid w:val="005A2A70"/>
    <w:rsid w:val="005A2D64"/>
    <w:rsid w:val="005A3025"/>
    <w:rsid w:val="005A388F"/>
    <w:rsid w:val="005A3DE1"/>
    <w:rsid w:val="005A5798"/>
    <w:rsid w:val="005A5A07"/>
    <w:rsid w:val="005A5A51"/>
    <w:rsid w:val="005A5BEE"/>
    <w:rsid w:val="005A6407"/>
    <w:rsid w:val="005A689B"/>
    <w:rsid w:val="005A6E02"/>
    <w:rsid w:val="005A76C2"/>
    <w:rsid w:val="005A7831"/>
    <w:rsid w:val="005B0131"/>
    <w:rsid w:val="005B023C"/>
    <w:rsid w:val="005B0773"/>
    <w:rsid w:val="005B0D30"/>
    <w:rsid w:val="005B207B"/>
    <w:rsid w:val="005B30DD"/>
    <w:rsid w:val="005B3781"/>
    <w:rsid w:val="005B4826"/>
    <w:rsid w:val="005B5777"/>
    <w:rsid w:val="005B5E87"/>
    <w:rsid w:val="005B5FD0"/>
    <w:rsid w:val="005B7389"/>
    <w:rsid w:val="005B755E"/>
    <w:rsid w:val="005B79F3"/>
    <w:rsid w:val="005C0025"/>
    <w:rsid w:val="005C01B8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7FD"/>
    <w:rsid w:val="005C58BE"/>
    <w:rsid w:val="005C594B"/>
    <w:rsid w:val="005C5A7D"/>
    <w:rsid w:val="005C75E5"/>
    <w:rsid w:val="005C766E"/>
    <w:rsid w:val="005C770C"/>
    <w:rsid w:val="005D01A5"/>
    <w:rsid w:val="005D027D"/>
    <w:rsid w:val="005D1951"/>
    <w:rsid w:val="005D38AE"/>
    <w:rsid w:val="005D4D8A"/>
    <w:rsid w:val="005D50A8"/>
    <w:rsid w:val="005D50DC"/>
    <w:rsid w:val="005D5DC1"/>
    <w:rsid w:val="005D619C"/>
    <w:rsid w:val="005E157B"/>
    <w:rsid w:val="005E1744"/>
    <w:rsid w:val="005E1BF4"/>
    <w:rsid w:val="005E349E"/>
    <w:rsid w:val="005E39B9"/>
    <w:rsid w:val="005E40E3"/>
    <w:rsid w:val="005E44F4"/>
    <w:rsid w:val="005E51C4"/>
    <w:rsid w:val="005E5A24"/>
    <w:rsid w:val="005E5A78"/>
    <w:rsid w:val="005F0372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5879"/>
    <w:rsid w:val="005F6463"/>
    <w:rsid w:val="005F76CE"/>
    <w:rsid w:val="0060203A"/>
    <w:rsid w:val="00602871"/>
    <w:rsid w:val="00602B73"/>
    <w:rsid w:val="006031E0"/>
    <w:rsid w:val="006051AB"/>
    <w:rsid w:val="00606B66"/>
    <w:rsid w:val="00607012"/>
    <w:rsid w:val="0060764C"/>
    <w:rsid w:val="00610DBF"/>
    <w:rsid w:val="00612061"/>
    <w:rsid w:val="00613315"/>
    <w:rsid w:val="006136F8"/>
    <w:rsid w:val="0061461F"/>
    <w:rsid w:val="00614770"/>
    <w:rsid w:val="00616DEB"/>
    <w:rsid w:val="006201DA"/>
    <w:rsid w:val="006202B6"/>
    <w:rsid w:val="00620A94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2B6E"/>
    <w:rsid w:val="00633425"/>
    <w:rsid w:val="006359D0"/>
    <w:rsid w:val="00635F8A"/>
    <w:rsid w:val="00637215"/>
    <w:rsid w:val="00637585"/>
    <w:rsid w:val="006426F5"/>
    <w:rsid w:val="006445BA"/>
    <w:rsid w:val="00644C3F"/>
    <w:rsid w:val="00644E57"/>
    <w:rsid w:val="00645A99"/>
    <w:rsid w:val="0064639E"/>
    <w:rsid w:val="006467DC"/>
    <w:rsid w:val="00646E02"/>
    <w:rsid w:val="00647D03"/>
    <w:rsid w:val="00651CE3"/>
    <w:rsid w:val="00651D4F"/>
    <w:rsid w:val="00652352"/>
    <w:rsid w:val="006532F8"/>
    <w:rsid w:val="0065339A"/>
    <w:rsid w:val="00654094"/>
    <w:rsid w:val="006545C5"/>
    <w:rsid w:val="006547A5"/>
    <w:rsid w:val="006551B5"/>
    <w:rsid w:val="006552F0"/>
    <w:rsid w:val="00655C91"/>
    <w:rsid w:val="00656023"/>
    <w:rsid w:val="006561C1"/>
    <w:rsid w:val="00656DDA"/>
    <w:rsid w:val="00657C12"/>
    <w:rsid w:val="00657D89"/>
    <w:rsid w:val="00660340"/>
    <w:rsid w:val="0066096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554"/>
    <w:rsid w:val="00664EAB"/>
    <w:rsid w:val="00665679"/>
    <w:rsid w:val="0066598E"/>
    <w:rsid w:val="006669A9"/>
    <w:rsid w:val="006671C8"/>
    <w:rsid w:val="00671063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1C2"/>
    <w:rsid w:val="006823D2"/>
    <w:rsid w:val="00682EF7"/>
    <w:rsid w:val="00683057"/>
    <w:rsid w:val="0068333A"/>
    <w:rsid w:val="00683848"/>
    <w:rsid w:val="006853FB"/>
    <w:rsid w:val="00685CBA"/>
    <w:rsid w:val="00686126"/>
    <w:rsid w:val="006861FA"/>
    <w:rsid w:val="00686748"/>
    <w:rsid w:val="00686D92"/>
    <w:rsid w:val="0068707B"/>
    <w:rsid w:val="00690157"/>
    <w:rsid w:val="00690489"/>
    <w:rsid w:val="00690614"/>
    <w:rsid w:val="00690FCD"/>
    <w:rsid w:val="00691845"/>
    <w:rsid w:val="0069186B"/>
    <w:rsid w:val="0069290D"/>
    <w:rsid w:val="0069345D"/>
    <w:rsid w:val="0069436A"/>
    <w:rsid w:val="006958F8"/>
    <w:rsid w:val="00697279"/>
    <w:rsid w:val="006A07DF"/>
    <w:rsid w:val="006A0BD2"/>
    <w:rsid w:val="006A2415"/>
    <w:rsid w:val="006A30E1"/>
    <w:rsid w:val="006A353F"/>
    <w:rsid w:val="006A3908"/>
    <w:rsid w:val="006A3E84"/>
    <w:rsid w:val="006A42DE"/>
    <w:rsid w:val="006A4700"/>
    <w:rsid w:val="006A4C02"/>
    <w:rsid w:val="006A5BAE"/>
    <w:rsid w:val="006A5F48"/>
    <w:rsid w:val="006A61A6"/>
    <w:rsid w:val="006A63D8"/>
    <w:rsid w:val="006A661B"/>
    <w:rsid w:val="006A6B66"/>
    <w:rsid w:val="006A7237"/>
    <w:rsid w:val="006B0921"/>
    <w:rsid w:val="006B0FB5"/>
    <w:rsid w:val="006B0FBA"/>
    <w:rsid w:val="006B2B5E"/>
    <w:rsid w:val="006B2D05"/>
    <w:rsid w:val="006B2D4E"/>
    <w:rsid w:val="006B34E7"/>
    <w:rsid w:val="006B3E42"/>
    <w:rsid w:val="006B4200"/>
    <w:rsid w:val="006B641A"/>
    <w:rsid w:val="006B69EB"/>
    <w:rsid w:val="006B766C"/>
    <w:rsid w:val="006B7A7A"/>
    <w:rsid w:val="006C0EAA"/>
    <w:rsid w:val="006C1D36"/>
    <w:rsid w:val="006C2116"/>
    <w:rsid w:val="006C3100"/>
    <w:rsid w:val="006C3296"/>
    <w:rsid w:val="006C37C9"/>
    <w:rsid w:val="006C41FE"/>
    <w:rsid w:val="006C4CF4"/>
    <w:rsid w:val="006C4EFB"/>
    <w:rsid w:val="006C4F03"/>
    <w:rsid w:val="006C578A"/>
    <w:rsid w:val="006C734C"/>
    <w:rsid w:val="006C79AF"/>
    <w:rsid w:val="006D03CD"/>
    <w:rsid w:val="006D04E4"/>
    <w:rsid w:val="006D12E9"/>
    <w:rsid w:val="006D1D04"/>
    <w:rsid w:val="006D3858"/>
    <w:rsid w:val="006D49CD"/>
    <w:rsid w:val="006D5274"/>
    <w:rsid w:val="006D546C"/>
    <w:rsid w:val="006D5ED2"/>
    <w:rsid w:val="006D5EE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59C9"/>
    <w:rsid w:val="006E6202"/>
    <w:rsid w:val="006E6467"/>
    <w:rsid w:val="006E72C1"/>
    <w:rsid w:val="006F0878"/>
    <w:rsid w:val="006F0C09"/>
    <w:rsid w:val="006F138A"/>
    <w:rsid w:val="006F226D"/>
    <w:rsid w:val="006F26C7"/>
    <w:rsid w:val="006F3A43"/>
    <w:rsid w:val="006F445B"/>
    <w:rsid w:val="006F52F1"/>
    <w:rsid w:val="006F6AC7"/>
    <w:rsid w:val="006F7253"/>
    <w:rsid w:val="006F7A44"/>
    <w:rsid w:val="006F7C14"/>
    <w:rsid w:val="007005F7"/>
    <w:rsid w:val="007013C7"/>
    <w:rsid w:val="00701DDE"/>
    <w:rsid w:val="00703215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2452"/>
    <w:rsid w:val="00713467"/>
    <w:rsid w:val="00713F6D"/>
    <w:rsid w:val="00713F76"/>
    <w:rsid w:val="007144CF"/>
    <w:rsid w:val="0071505E"/>
    <w:rsid w:val="00715232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1F9C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105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46261"/>
    <w:rsid w:val="00746535"/>
    <w:rsid w:val="00746E87"/>
    <w:rsid w:val="00747C17"/>
    <w:rsid w:val="00750CA6"/>
    <w:rsid w:val="00750CDA"/>
    <w:rsid w:val="007524C2"/>
    <w:rsid w:val="0075334E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247"/>
    <w:rsid w:val="00765737"/>
    <w:rsid w:val="00765910"/>
    <w:rsid w:val="00765980"/>
    <w:rsid w:val="00765E3F"/>
    <w:rsid w:val="00767289"/>
    <w:rsid w:val="00767AD7"/>
    <w:rsid w:val="00770366"/>
    <w:rsid w:val="00770583"/>
    <w:rsid w:val="0077078D"/>
    <w:rsid w:val="007709DE"/>
    <w:rsid w:val="00770B99"/>
    <w:rsid w:val="00771F4D"/>
    <w:rsid w:val="007723AD"/>
    <w:rsid w:val="00773EB0"/>
    <w:rsid w:val="007745D8"/>
    <w:rsid w:val="007749C7"/>
    <w:rsid w:val="0077509C"/>
    <w:rsid w:val="00775BF5"/>
    <w:rsid w:val="00775C17"/>
    <w:rsid w:val="00777177"/>
    <w:rsid w:val="007776AB"/>
    <w:rsid w:val="00777999"/>
    <w:rsid w:val="00781214"/>
    <w:rsid w:val="00782365"/>
    <w:rsid w:val="007823A3"/>
    <w:rsid w:val="00782C0F"/>
    <w:rsid w:val="00783350"/>
    <w:rsid w:val="007843E3"/>
    <w:rsid w:val="0078522D"/>
    <w:rsid w:val="007855E8"/>
    <w:rsid w:val="00785895"/>
    <w:rsid w:val="007869CB"/>
    <w:rsid w:val="00787A92"/>
    <w:rsid w:val="00787D3A"/>
    <w:rsid w:val="00787F55"/>
    <w:rsid w:val="00787F81"/>
    <w:rsid w:val="007910A9"/>
    <w:rsid w:val="00792434"/>
    <w:rsid w:val="00792A2E"/>
    <w:rsid w:val="00792B75"/>
    <w:rsid w:val="00792DF1"/>
    <w:rsid w:val="00792F85"/>
    <w:rsid w:val="00793BE1"/>
    <w:rsid w:val="007940D3"/>
    <w:rsid w:val="00794C42"/>
    <w:rsid w:val="00795EC0"/>
    <w:rsid w:val="00796028"/>
    <w:rsid w:val="007960EA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F9D"/>
    <w:rsid w:val="007A5245"/>
    <w:rsid w:val="007A5A56"/>
    <w:rsid w:val="007A640F"/>
    <w:rsid w:val="007A6849"/>
    <w:rsid w:val="007A71A9"/>
    <w:rsid w:val="007A7CBE"/>
    <w:rsid w:val="007B00C0"/>
    <w:rsid w:val="007B02B9"/>
    <w:rsid w:val="007B2141"/>
    <w:rsid w:val="007B3245"/>
    <w:rsid w:val="007B3700"/>
    <w:rsid w:val="007B54E0"/>
    <w:rsid w:val="007B5D17"/>
    <w:rsid w:val="007B6260"/>
    <w:rsid w:val="007B7084"/>
    <w:rsid w:val="007B7C63"/>
    <w:rsid w:val="007C0480"/>
    <w:rsid w:val="007C0EC4"/>
    <w:rsid w:val="007C1FB7"/>
    <w:rsid w:val="007C36D5"/>
    <w:rsid w:val="007C4019"/>
    <w:rsid w:val="007C5FA3"/>
    <w:rsid w:val="007C6B73"/>
    <w:rsid w:val="007C6B84"/>
    <w:rsid w:val="007D220F"/>
    <w:rsid w:val="007D277D"/>
    <w:rsid w:val="007D3551"/>
    <w:rsid w:val="007D3956"/>
    <w:rsid w:val="007D3E8C"/>
    <w:rsid w:val="007D409E"/>
    <w:rsid w:val="007D559E"/>
    <w:rsid w:val="007D59A2"/>
    <w:rsid w:val="007D69D2"/>
    <w:rsid w:val="007D7079"/>
    <w:rsid w:val="007D7752"/>
    <w:rsid w:val="007D784F"/>
    <w:rsid w:val="007D7F12"/>
    <w:rsid w:val="007E062B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6BA"/>
    <w:rsid w:val="007F1770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61C"/>
    <w:rsid w:val="00803C3C"/>
    <w:rsid w:val="008049CF"/>
    <w:rsid w:val="008054E0"/>
    <w:rsid w:val="008058F9"/>
    <w:rsid w:val="00807DDD"/>
    <w:rsid w:val="00810B87"/>
    <w:rsid w:val="00811325"/>
    <w:rsid w:val="00811576"/>
    <w:rsid w:val="0081291E"/>
    <w:rsid w:val="00812C41"/>
    <w:rsid w:val="00813C88"/>
    <w:rsid w:val="00813D3D"/>
    <w:rsid w:val="0081415C"/>
    <w:rsid w:val="008145EA"/>
    <w:rsid w:val="0081584C"/>
    <w:rsid w:val="008158EE"/>
    <w:rsid w:val="00815CD7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5968"/>
    <w:rsid w:val="00826550"/>
    <w:rsid w:val="0082770B"/>
    <w:rsid w:val="00827A60"/>
    <w:rsid w:val="0083068E"/>
    <w:rsid w:val="008315C8"/>
    <w:rsid w:val="0083197A"/>
    <w:rsid w:val="0083264F"/>
    <w:rsid w:val="00832F40"/>
    <w:rsid w:val="00834546"/>
    <w:rsid w:val="0083524D"/>
    <w:rsid w:val="00835DF1"/>
    <w:rsid w:val="00835F07"/>
    <w:rsid w:val="00836369"/>
    <w:rsid w:val="00836571"/>
    <w:rsid w:val="00836870"/>
    <w:rsid w:val="00836B7F"/>
    <w:rsid w:val="008370FD"/>
    <w:rsid w:val="00841837"/>
    <w:rsid w:val="00841D2B"/>
    <w:rsid w:val="00841F39"/>
    <w:rsid w:val="008424C9"/>
    <w:rsid w:val="00842C4E"/>
    <w:rsid w:val="008441AA"/>
    <w:rsid w:val="008457B8"/>
    <w:rsid w:val="00845C68"/>
    <w:rsid w:val="00846F07"/>
    <w:rsid w:val="00847D68"/>
    <w:rsid w:val="008515D5"/>
    <w:rsid w:val="00851F6E"/>
    <w:rsid w:val="00852027"/>
    <w:rsid w:val="0085300C"/>
    <w:rsid w:val="00853766"/>
    <w:rsid w:val="00854AD8"/>
    <w:rsid w:val="00854BBB"/>
    <w:rsid w:val="00855C79"/>
    <w:rsid w:val="00855FF0"/>
    <w:rsid w:val="008577EC"/>
    <w:rsid w:val="00857C2E"/>
    <w:rsid w:val="00860857"/>
    <w:rsid w:val="00861F34"/>
    <w:rsid w:val="00863E3E"/>
    <w:rsid w:val="0086456E"/>
    <w:rsid w:val="00864A7D"/>
    <w:rsid w:val="00865504"/>
    <w:rsid w:val="00866B74"/>
    <w:rsid w:val="00866D77"/>
    <w:rsid w:val="00867175"/>
    <w:rsid w:val="00867EF1"/>
    <w:rsid w:val="0087011E"/>
    <w:rsid w:val="00870CF2"/>
    <w:rsid w:val="00871089"/>
    <w:rsid w:val="008724CE"/>
    <w:rsid w:val="00872C9B"/>
    <w:rsid w:val="00872E35"/>
    <w:rsid w:val="0087433D"/>
    <w:rsid w:val="00874AE6"/>
    <w:rsid w:val="00876496"/>
    <w:rsid w:val="00876E4D"/>
    <w:rsid w:val="00877473"/>
    <w:rsid w:val="00877D67"/>
    <w:rsid w:val="00880454"/>
    <w:rsid w:val="00881B75"/>
    <w:rsid w:val="00881CC2"/>
    <w:rsid w:val="008820C1"/>
    <w:rsid w:val="008829E2"/>
    <w:rsid w:val="008835E3"/>
    <w:rsid w:val="0088392F"/>
    <w:rsid w:val="00884085"/>
    <w:rsid w:val="00886265"/>
    <w:rsid w:val="008867DB"/>
    <w:rsid w:val="00886A8F"/>
    <w:rsid w:val="00890070"/>
    <w:rsid w:val="008905E3"/>
    <w:rsid w:val="008907E4"/>
    <w:rsid w:val="00892674"/>
    <w:rsid w:val="00894066"/>
    <w:rsid w:val="008945B0"/>
    <w:rsid w:val="00895CFC"/>
    <w:rsid w:val="00895FEA"/>
    <w:rsid w:val="00896102"/>
    <w:rsid w:val="0089641C"/>
    <w:rsid w:val="0089669E"/>
    <w:rsid w:val="008966F6"/>
    <w:rsid w:val="0089683F"/>
    <w:rsid w:val="0089781C"/>
    <w:rsid w:val="00897BE2"/>
    <w:rsid w:val="008A07E3"/>
    <w:rsid w:val="008A0C1C"/>
    <w:rsid w:val="008A4233"/>
    <w:rsid w:val="008A4E7E"/>
    <w:rsid w:val="008A5081"/>
    <w:rsid w:val="008A5F74"/>
    <w:rsid w:val="008A6463"/>
    <w:rsid w:val="008A678E"/>
    <w:rsid w:val="008A6F2D"/>
    <w:rsid w:val="008B041D"/>
    <w:rsid w:val="008B3E2B"/>
    <w:rsid w:val="008B52DE"/>
    <w:rsid w:val="008B57B5"/>
    <w:rsid w:val="008B5BF2"/>
    <w:rsid w:val="008B5C51"/>
    <w:rsid w:val="008B62BD"/>
    <w:rsid w:val="008B7288"/>
    <w:rsid w:val="008C001E"/>
    <w:rsid w:val="008C0022"/>
    <w:rsid w:val="008C050F"/>
    <w:rsid w:val="008C0DE4"/>
    <w:rsid w:val="008C1213"/>
    <w:rsid w:val="008C1AE0"/>
    <w:rsid w:val="008C214A"/>
    <w:rsid w:val="008C2AE1"/>
    <w:rsid w:val="008C30D4"/>
    <w:rsid w:val="008C33CC"/>
    <w:rsid w:val="008C3FDA"/>
    <w:rsid w:val="008C5AC8"/>
    <w:rsid w:val="008C5B4A"/>
    <w:rsid w:val="008C62A0"/>
    <w:rsid w:val="008C71A0"/>
    <w:rsid w:val="008C7C1F"/>
    <w:rsid w:val="008D118B"/>
    <w:rsid w:val="008D1872"/>
    <w:rsid w:val="008D2868"/>
    <w:rsid w:val="008D3C58"/>
    <w:rsid w:val="008D3CDE"/>
    <w:rsid w:val="008D428E"/>
    <w:rsid w:val="008D43D3"/>
    <w:rsid w:val="008D5C1D"/>
    <w:rsid w:val="008D5DAE"/>
    <w:rsid w:val="008D60A6"/>
    <w:rsid w:val="008E731B"/>
    <w:rsid w:val="008F049E"/>
    <w:rsid w:val="008F0A7C"/>
    <w:rsid w:val="008F150D"/>
    <w:rsid w:val="008F1AE9"/>
    <w:rsid w:val="008F1BDF"/>
    <w:rsid w:val="008F2ED5"/>
    <w:rsid w:val="008F396F"/>
    <w:rsid w:val="008F44CD"/>
    <w:rsid w:val="008F4C73"/>
    <w:rsid w:val="008F4D0E"/>
    <w:rsid w:val="008F4F46"/>
    <w:rsid w:val="008F606B"/>
    <w:rsid w:val="008F6C23"/>
    <w:rsid w:val="0090043D"/>
    <w:rsid w:val="00901E23"/>
    <w:rsid w:val="00902835"/>
    <w:rsid w:val="00902EA3"/>
    <w:rsid w:val="00903FCF"/>
    <w:rsid w:val="00904131"/>
    <w:rsid w:val="009041B6"/>
    <w:rsid w:val="00905D08"/>
    <w:rsid w:val="00906940"/>
    <w:rsid w:val="0090752C"/>
    <w:rsid w:val="00907BE6"/>
    <w:rsid w:val="00907F9C"/>
    <w:rsid w:val="0091075D"/>
    <w:rsid w:val="00910852"/>
    <w:rsid w:val="00910E70"/>
    <w:rsid w:val="009111D6"/>
    <w:rsid w:val="00911658"/>
    <w:rsid w:val="0091174A"/>
    <w:rsid w:val="00911C7D"/>
    <w:rsid w:val="00912249"/>
    <w:rsid w:val="00912253"/>
    <w:rsid w:val="0091321B"/>
    <w:rsid w:val="00914DB7"/>
    <w:rsid w:val="00914DB8"/>
    <w:rsid w:val="00914F14"/>
    <w:rsid w:val="00914F77"/>
    <w:rsid w:val="009152FC"/>
    <w:rsid w:val="0091656E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4DD4"/>
    <w:rsid w:val="0092546B"/>
    <w:rsid w:val="009255CA"/>
    <w:rsid w:val="00925BFD"/>
    <w:rsid w:val="00926CC4"/>
    <w:rsid w:val="00927477"/>
    <w:rsid w:val="00930420"/>
    <w:rsid w:val="00930895"/>
    <w:rsid w:val="00930AE3"/>
    <w:rsid w:val="009319BF"/>
    <w:rsid w:val="00932E4A"/>
    <w:rsid w:val="0093670A"/>
    <w:rsid w:val="009369DC"/>
    <w:rsid w:val="00936BC8"/>
    <w:rsid w:val="00936FDC"/>
    <w:rsid w:val="0093733B"/>
    <w:rsid w:val="00937968"/>
    <w:rsid w:val="009400AD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1857"/>
    <w:rsid w:val="00952781"/>
    <w:rsid w:val="00952F29"/>
    <w:rsid w:val="0095349D"/>
    <w:rsid w:val="009539AA"/>
    <w:rsid w:val="00954927"/>
    <w:rsid w:val="0095497D"/>
    <w:rsid w:val="00954E93"/>
    <w:rsid w:val="0095589C"/>
    <w:rsid w:val="00955D52"/>
    <w:rsid w:val="00956B4F"/>
    <w:rsid w:val="00960605"/>
    <w:rsid w:val="00960ABD"/>
    <w:rsid w:val="00960B33"/>
    <w:rsid w:val="009622D8"/>
    <w:rsid w:val="00962883"/>
    <w:rsid w:val="00962D9A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368"/>
    <w:rsid w:val="00967A6B"/>
    <w:rsid w:val="009708DD"/>
    <w:rsid w:val="00970F2E"/>
    <w:rsid w:val="00971505"/>
    <w:rsid w:val="00973934"/>
    <w:rsid w:val="00973ADE"/>
    <w:rsid w:val="00973F3E"/>
    <w:rsid w:val="0097460D"/>
    <w:rsid w:val="009755B2"/>
    <w:rsid w:val="00976708"/>
    <w:rsid w:val="00977082"/>
    <w:rsid w:val="00977C5F"/>
    <w:rsid w:val="0098215A"/>
    <w:rsid w:val="00982680"/>
    <w:rsid w:val="00982A42"/>
    <w:rsid w:val="00982B02"/>
    <w:rsid w:val="00983126"/>
    <w:rsid w:val="00984ADE"/>
    <w:rsid w:val="00984C83"/>
    <w:rsid w:val="00984CF1"/>
    <w:rsid w:val="0098502E"/>
    <w:rsid w:val="009851E0"/>
    <w:rsid w:val="009857DA"/>
    <w:rsid w:val="00985894"/>
    <w:rsid w:val="00987CAA"/>
    <w:rsid w:val="009906DB"/>
    <w:rsid w:val="00991986"/>
    <w:rsid w:val="00993224"/>
    <w:rsid w:val="00993962"/>
    <w:rsid w:val="009968B1"/>
    <w:rsid w:val="00997A12"/>
    <w:rsid w:val="009A2457"/>
    <w:rsid w:val="009A35DD"/>
    <w:rsid w:val="009A3875"/>
    <w:rsid w:val="009A3CA7"/>
    <w:rsid w:val="009A4245"/>
    <w:rsid w:val="009A4411"/>
    <w:rsid w:val="009A45C9"/>
    <w:rsid w:val="009A471D"/>
    <w:rsid w:val="009A5540"/>
    <w:rsid w:val="009A5788"/>
    <w:rsid w:val="009A5ED6"/>
    <w:rsid w:val="009A6152"/>
    <w:rsid w:val="009A615F"/>
    <w:rsid w:val="009A6492"/>
    <w:rsid w:val="009A6FAB"/>
    <w:rsid w:val="009A7345"/>
    <w:rsid w:val="009A7413"/>
    <w:rsid w:val="009A7EB4"/>
    <w:rsid w:val="009A7FC2"/>
    <w:rsid w:val="009B0C33"/>
    <w:rsid w:val="009B0EF3"/>
    <w:rsid w:val="009B10F0"/>
    <w:rsid w:val="009B1806"/>
    <w:rsid w:val="009B220C"/>
    <w:rsid w:val="009B2859"/>
    <w:rsid w:val="009B3127"/>
    <w:rsid w:val="009B502A"/>
    <w:rsid w:val="009B5660"/>
    <w:rsid w:val="009B64B7"/>
    <w:rsid w:val="009C0018"/>
    <w:rsid w:val="009C1831"/>
    <w:rsid w:val="009C26CA"/>
    <w:rsid w:val="009C31BB"/>
    <w:rsid w:val="009C3E3F"/>
    <w:rsid w:val="009C4FDF"/>
    <w:rsid w:val="009C50B9"/>
    <w:rsid w:val="009C6AF2"/>
    <w:rsid w:val="009C7C43"/>
    <w:rsid w:val="009D077A"/>
    <w:rsid w:val="009D0EBB"/>
    <w:rsid w:val="009D181B"/>
    <w:rsid w:val="009D1947"/>
    <w:rsid w:val="009D206A"/>
    <w:rsid w:val="009D25A3"/>
    <w:rsid w:val="009D2A3E"/>
    <w:rsid w:val="009D3014"/>
    <w:rsid w:val="009D445D"/>
    <w:rsid w:val="009D4D14"/>
    <w:rsid w:val="009D5318"/>
    <w:rsid w:val="009D5452"/>
    <w:rsid w:val="009D69B3"/>
    <w:rsid w:val="009D78EA"/>
    <w:rsid w:val="009E084A"/>
    <w:rsid w:val="009E0B80"/>
    <w:rsid w:val="009E1368"/>
    <w:rsid w:val="009E2A34"/>
    <w:rsid w:val="009E4606"/>
    <w:rsid w:val="009E58AA"/>
    <w:rsid w:val="009E5B2E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20BA"/>
    <w:rsid w:val="00A02217"/>
    <w:rsid w:val="00A03594"/>
    <w:rsid w:val="00A03797"/>
    <w:rsid w:val="00A04B19"/>
    <w:rsid w:val="00A04BA2"/>
    <w:rsid w:val="00A04CE9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2B02"/>
    <w:rsid w:val="00A23AC7"/>
    <w:rsid w:val="00A23FDC"/>
    <w:rsid w:val="00A253A0"/>
    <w:rsid w:val="00A253FB"/>
    <w:rsid w:val="00A259F4"/>
    <w:rsid w:val="00A260E6"/>
    <w:rsid w:val="00A26B0A"/>
    <w:rsid w:val="00A26E16"/>
    <w:rsid w:val="00A2772F"/>
    <w:rsid w:val="00A27E4E"/>
    <w:rsid w:val="00A305E5"/>
    <w:rsid w:val="00A30BCE"/>
    <w:rsid w:val="00A312A4"/>
    <w:rsid w:val="00A31845"/>
    <w:rsid w:val="00A32870"/>
    <w:rsid w:val="00A35102"/>
    <w:rsid w:val="00A3616D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139"/>
    <w:rsid w:val="00A42815"/>
    <w:rsid w:val="00A433CE"/>
    <w:rsid w:val="00A4353B"/>
    <w:rsid w:val="00A46F19"/>
    <w:rsid w:val="00A47BA7"/>
    <w:rsid w:val="00A47D80"/>
    <w:rsid w:val="00A504BE"/>
    <w:rsid w:val="00A5071C"/>
    <w:rsid w:val="00A539AF"/>
    <w:rsid w:val="00A5462E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4EF2"/>
    <w:rsid w:val="00A65F11"/>
    <w:rsid w:val="00A6751F"/>
    <w:rsid w:val="00A67588"/>
    <w:rsid w:val="00A67E62"/>
    <w:rsid w:val="00A70164"/>
    <w:rsid w:val="00A71508"/>
    <w:rsid w:val="00A71659"/>
    <w:rsid w:val="00A72BAD"/>
    <w:rsid w:val="00A731B4"/>
    <w:rsid w:val="00A7380E"/>
    <w:rsid w:val="00A74853"/>
    <w:rsid w:val="00A74A12"/>
    <w:rsid w:val="00A755ED"/>
    <w:rsid w:val="00A75B06"/>
    <w:rsid w:val="00A75E95"/>
    <w:rsid w:val="00A7604E"/>
    <w:rsid w:val="00A762F8"/>
    <w:rsid w:val="00A76E0A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86E59"/>
    <w:rsid w:val="00A87FE6"/>
    <w:rsid w:val="00A90627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4994"/>
    <w:rsid w:val="00A95731"/>
    <w:rsid w:val="00A959F0"/>
    <w:rsid w:val="00A95A12"/>
    <w:rsid w:val="00A95EED"/>
    <w:rsid w:val="00A9649A"/>
    <w:rsid w:val="00AA0143"/>
    <w:rsid w:val="00AA035E"/>
    <w:rsid w:val="00AA1E34"/>
    <w:rsid w:val="00AA23C6"/>
    <w:rsid w:val="00AA2533"/>
    <w:rsid w:val="00AA305D"/>
    <w:rsid w:val="00AA321D"/>
    <w:rsid w:val="00AA3496"/>
    <w:rsid w:val="00AA4599"/>
    <w:rsid w:val="00AB0EC5"/>
    <w:rsid w:val="00AB0F8E"/>
    <w:rsid w:val="00AB2901"/>
    <w:rsid w:val="00AB3808"/>
    <w:rsid w:val="00AB3ED5"/>
    <w:rsid w:val="00AB43B0"/>
    <w:rsid w:val="00AB5512"/>
    <w:rsid w:val="00AB697A"/>
    <w:rsid w:val="00AB6BD0"/>
    <w:rsid w:val="00AB7100"/>
    <w:rsid w:val="00AB74CC"/>
    <w:rsid w:val="00AC153E"/>
    <w:rsid w:val="00AC31C3"/>
    <w:rsid w:val="00AC3260"/>
    <w:rsid w:val="00AC443D"/>
    <w:rsid w:val="00AC4DD3"/>
    <w:rsid w:val="00AC5207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C18"/>
    <w:rsid w:val="00AD2DC9"/>
    <w:rsid w:val="00AD3A10"/>
    <w:rsid w:val="00AD4344"/>
    <w:rsid w:val="00AD44CE"/>
    <w:rsid w:val="00AD4624"/>
    <w:rsid w:val="00AD5101"/>
    <w:rsid w:val="00AD543E"/>
    <w:rsid w:val="00AD6691"/>
    <w:rsid w:val="00AD6E96"/>
    <w:rsid w:val="00AD707D"/>
    <w:rsid w:val="00AD785D"/>
    <w:rsid w:val="00AD7F06"/>
    <w:rsid w:val="00AE00AC"/>
    <w:rsid w:val="00AE1266"/>
    <w:rsid w:val="00AE12E0"/>
    <w:rsid w:val="00AE1632"/>
    <w:rsid w:val="00AE1A7D"/>
    <w:rsid w:val="00AE1BD0"/>
    <w:rsid w:val="00AE251D"/>
    <w:rsid w:val="00AE27BB"/>
    <w:rsid w:val="00AE2FCE"/>
    <w:rsid w:val="00AE39D1"/>
    <w:rsid w:val="00AE4DE4"/>
    <w:rsid w:val="00AE521E"/>
    <w:rsid w:val="00AE5D05"/>
    <w:rsid w:val="00AE681F"/>
    <w:rsid w:val="00AE78B7"/>
    <w:rsid w:val="00AE7A6E"/>
    <w:rsid w:val="00AE7F16"/>
    <w:rsid w:val="00AF074F"/>
    <w:rsid w:val="00AF1034"/>
    <w:rsid w:val="00AF188D"/>
    <w:rsid w:val="00AF2B0E"/>
    <w:rsid w:val="00AF2D2E"/>
    <w:rsid w:val="00AF2DA9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50F0"/>
    <w:rsid w:val="00B05737"/>
    <w:rsid w:val="00B0589A"/>
    <w:rsid w:val="00B05C0E"/>
    <w:rsid w:val="00B05DCF"/>
    <w:rsid w:val="00B0681F"/>
    <w:rsid w:val="00B06C19"/>
    <w:rsid w:val="00B06ED7"/>
    <w:rsid w:val="00B1229E"/>
    <w:rsid w:val="00B1512F"/>
    <w:rsid w:val="00B15239"/>
    <w:rsid w:val="00B15704"/>
    <w:rsid w:val="00B16CED"/>
    <w:rsid w:val="00B1767F"/>
    <w:rsid w:val="00B17F30"/>
    <w:rsid w:val="00B20C29"/>
    <w:rsid w:val="00B20CAB"/>
    <w:rsid w:val="00B213E4"/>
    <w:rsid w:val="00B21BFF"/>
    <w:rsid w:val="00B22CB7"/>
    <w:rsid w:val="00B25C68"/>
    <w:rsid w:val="00B25D46"/>
    <w:rsid w:val="00B27005"/>
    <w:rsid w:val="00B2773E"/>
    <w:rsid w:val="00B27859"/>
    <w:rsid w:val="00B3047B"/>
    <w:rsid w:val="00B31AEC"/>
    <w:rsid w:val="00B3259E"/>
    <w:rsid w:val="00B34944"/>
    <w:rsid w:val="00B34A42"/>
    <w:rsid w:val="00B35AA7"/>
    <w:rsid w:val="00B36E2D"/>
    <w:rsid w:val="00B376C2"/>
    <w:rsid w:val="00B3786D"/>
    <w:rsid w:val="00B37DA1"/>
    <w:rsid w:val="00B41225"/>
    <w:rsid w:val="00B412D3"/>
    <w:rsid w:val="00B41539"/>
    <w:rsid w:val="00B41895"/>
    <w:rsid w:val="00B45214"/>
    <w:rsid w:val="00B45918"/>
    <w:rsid w:val="00B45CAE"/>
    <w:rsid w:val="00B4723D"/>
    <w:rsid w:val="00B47450"/>
    <w:rsid w:val="00B50411"/>
    <w:rsid w:val="00B5044A"/>
    <w:rsid w:val="00B523F6"/>
    <w:rsid w:val="00B52913"/>
    <w:rsid w:val="00B53402"/>
    <w:rsid w:val="00B545DA"/>
    <w:rsid w:val="00B57276"/>
    <w:rsid w:val="00B57CD9"/>
    <w:rsid w:val="00B60798"/>
    <w:rsid w:val="00B62177"/>
    <w:rsid w:val="00B62439"/>
    <w:rsid w:val="00B62A94"/>
    <w:rsid w:val="00B63644"/>
    <w:rsid w:val="00B64E7D"/>
    <w:rsid w:val="00B6527F"/>
    <w:rsid w:val="00B66526"/>
    <w:rsid w:val="00B665F2"/>
    <w:rsid w:val="00B66C28"/>
    <w:rsid w:val="00B66C81"/>
    <w:rsid w:val="00B673BE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5D2D"/>
    <w:rsid w:val="00B76023"/>
    <w:rsid w:val="00B76A50"/>
    <w:rsid w:val="00B76C75"/>
    <w:rsid w:val="00B80420"/>
    <w:rsid w:val="00B8044C"/>
    <w:rsid w:val="00B80B07"/>
    <w:rsid w:val="00B80BC4"/>
    <w:rsid w:val="00B81A3F"/>
    <w:rsid w:val="00B82E8C"/>
    <w:rsid w:val="00B83449"/>
    <w:rsid w:val="00B8388E"/>
    <w:rsid w:val="00B84732"/>
    <w:rsid w:val="00B877C8"/>
    <w:rsid w:val="00B8797F"/>
    <w:rsid w:val="00B87D0B"/>
    <w:rsid w:val="00B9018C"/>
    <w:rsid w:val="00B902F3"/>
    <w:rsid w:val="00B906CF"/>
    <w:rsid w:val="00B918E8"/>
    <w:rsid w:val="00B929E4"/>
    <w:rsid w:val="00B92C3E"/>
    <w:rsid w:val="00B92E2F"/>
    <w:rsid w:val="00B92EB3"/>
    <w:rsid w:val="00B942DC"/>
    <w:rsid w:val="00B947DD"/>
    <w:rsid w:val="00B94DAF"/>
    <w:rsid w:val="00B9521A"/>
    <w:rsid w:val="00B95EFC"/>
    <w:rsid w:val="00BA10CC"/>
    <w:rsid w:val="00BA19DA"/>
    <w:rsid w:val="00BA22F3"/>
    <w:rsid w:val="00BA2723"/>
    <w:rsid w:val="00BA2AAF"/>
    <w:rsid w:val="00BA426A"/>
    <w:rsid w:val="00BA4902"/>
    <w:rsid w:val="00BA5D78"/>
    <w:rsid w:val="00BA61B3"/>
    <w:rsid w:val="00BA7DBC"/>
    <w:rsid w:val="00BB0876"/>
    <w:rsid w:val="00BB1B63"/>
    <w:rsid w:val="00BB221C"/>
    <w:rsid w:val="00BB355F"/>
    <w:rsid w:val="00BB54DD"/>
    <w:rsid w:val="00BB587A"/>
    <w:rsid w:val="00BB5905"/>
    <w:rsid w:val="00BB5E2C"/>
    <w:rsid w:val="00BB627A"/>
    <w:rsid w:val="00BB6B28"/>
    <w:rsid w:val="00BB6C90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5EEB"/>
    <w:rsid w:val="00BC68E9"/>
    <w:rsid w:val="00BC6973"/>
    <w:rsid w:val="00BC7694"/>
    <w:rsid w:val="00BD0CBB"/>
    <w:rsid w:val="00BD12FD"/>
    <w:rsid w:val="00BD1674"/>
    <w:rsid w:val="00BD30BB"/>
    <w:rsid w:val="00BD50E6"/>
    <w:rsid w:val="00BD51CB"/>
    <w:rsid w:val="00BD551A"/>
    <w:rsid w:val="00BD5616"/>
    <w:rsid w:val="00BD5B15"/>
    <w:rsid w:val="00BD6402"/>
    <w:rsid w:val="00BD67D9"/>
    <w:rsid w:val="00BD6C91"/>
    <w:rsid w:val="00BD7AB9"/>
    <w:rsid w:val="00BE020A"/>
    <w:rsid w:val="00BE05FC"/>
    <w:rsid w:val="00BE0A3E"/>
    <w:rsid w:val="00BE11FB"/>
    <w:rsid w:val="00BE15D8"/>
    <w:rsid w:val="00BE21C5"/>
    <w:rsid w:val="00BE3332"/>
    <w:rsid w:val="00BE6270"/>
    <w:rsid w:val="00BE73EA"/>
    <w:rsid w:val="00BE77EB"/>
    <w:rsid w:val="00BE7F4E"/>
    <w:rsid w:val="00BF1BF4"/>
    <w:rsid w:val="00BF1FE7"/>
    <w:rsid w:val="00BF207B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599C"/>
    <w:rsid w:val="00C072FD"/>
    <w:rsid w:val="00C10446"/>
    <w:rsid w:val="00C104B2"/>
    <w:rsid w:val="00C115A1"/>
    <w:rsid w:val="00C132E2"/>
    <w:rsid w:val="00C1404A"/>
    <w:rsid w:val="00C14A28"/>
    <w:rsid w:val="00C16037"/>
    <w:rsid w:val="00C16C8C"/>
    <w:rsid w:val="00C2043A"/>
    <w:rsid w:val="00C21670"/>
    <w:rsid w:val="00C227A4"/>
    <w:rsid w:val="00C230BD"/>
    <w:rsid w:val="00C23818"/>
    <w:rsid w:val="00C2468C"/>
    <w:rsid w:val="00C26521"/>
    <w:rsid w:val="00C2667F"/>
    <w:rsid w:val="00C2674E"/>
    <w:rsid w:val="00C26B50"/>
    <w:rsid w:val="00C27A21"/>
    <w:rsid w:val="00C3248F"/>
    <w:rsid w:val="00C32F93"/>
    <w:rsid w:val="00C33497"/>
    <w:rsid w:val="00C33828"/>
    <w:rsid w:val="00C33EE4"/>
    <w:rsid w:val="00C344F9"/>
    <w:rsid w:val="00C36413"/>
    <w:rsid w:val="00C372FE"/>
    <w:rsid w:val="00C37B89"/>
    <w:rsid w:val="00C37DBC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73EE"/>
    <w:rsid w:val="00C5080F"/>
    <w:rsid w:val="00C50B9F"/>
    <w:rsid w:val="00C5166B"/>
    <w:rsid w:val="00C51ADB"/>
    <w:rsid w:val="00C51D3A"/>
    <w:rsid w:val="00C51E5A"/>
    <w:rsid w:val="00C52319"/>
    <w:rsid w:val="00C52A17"/>
    <w:rsid w:val="00C532CC"/>
    <w:rsid w:val="00C55304"/>
    <w:rsid w:val="00C553C2"/>
    <w:rsid w:val="00C55B99"/>
    <w:rsid w:val="00C56302"/>
    <w:rsid w:val="00C563A6"/>
    <w:rsid w:val="00C60621"/>
    <w:rsid w:val="00C6076F"/>
    <w:rsid w:val="00C60E88"/>
    <w:rsid w:val="00C613F5"/>
    <w:rsid w:val="00C61A80"/>
    <w:rsid w:val="00C62917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BDA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279"/>
    <w:rsid w:val="00C836D6"/>
    <w:rsid w:val="00C838AC"/>
    <w:rsid w:val="00C83F3F"/>
    <w:rsid w:val="00C84911"/>
    <w:rsid w:val="00C84E14"/>
    <w:rsid w:val="00C85745"/>
    <w:rsid w:val="00C86122"/>
    <w:rsid w:val="00C879A0"/>
    <w:rsid w:val="00C93B97"/>
    <w:rsid w:val="00C93F4F"/>
    <w:rsid w:val="00C940DA"/>
    <w:rsid w:val="00C9455E"/>
    <w:rsid w:val="00C94924"/>
    <w:rsid w:val="00C9612D"/>
    <w:rsid w:val="00C97BE1"/>
    <w:rsid w:val="00CA0652"/>
    <w:rsid w:val="00CA1644"/>
    <w:rsid w:val="00CA1AD8"/>
    <w:rsid w:val="00CA2196"/>
    <w:rsid w:val="00CA26D4"/>
    <w:rsid w:val="00CA3255"/>
    <w:rsid w:val="00CA3654"/>
    <w:rsid w:val="00CA45E1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B76A9"/>
    <w:rsid w:val="00CC042E"/>
    <w:rsid w:val="00CC091A"/>
    <w:rsid w:val="00CC0D9B"/>
    <w:rsid w:val="00CC1584"/>
    <w:rsid w:val="00CC1BCB"/>
    <w:rsid w:val="00CC1C1C"/>
    <w:rsid w:val="00CC2784"/>
    <w:rsid w:val="00CC3BEB"/>
    <w:rsid w:val="00CC51A5"/>
    <w:rsid w:val="00CC63BF"/>
    <w:rsid w:val="00CC6E09"/>
    <w:rsid w:val="00CC71D1"/>
    <w:rsid w:val="00CC7284"/>
    <w:rsid w:val="00CC7692"/>
    <w:rsid w:val="00CC7F25"/>
    <w:rsid w:val="00CD0249"/>
    <w:rsid w:val="00CD08E2"/>
    <w:rsid w:val="00CD0E33"/>
    <w:rsid w:val="00CD0ED0"/>
    <w:rsid w:val="00CD1973"/>
    <w:rsid w:val="00CD19EE"/>
    <w:rsid w:val="00CD30BE"/>
    <w:rsid w:val="00CD39A8"/>
    <w:rsid w:val="00CD3D98"/>
    <w:rsid w:val="00CD4A07"/>
    <w:rsid w:val="00CD4B13"/>
    <w:rsid w:val="00CD5BB8"/>
    <w:rsid w:val="00CD7A19"/>
    <w:rsid w:val="00CD7CAA"/>
    <w:rsid w:val="00CE0691"/>
    <w:rsid w:val="00CE0D8C"/>
    <w:rsid w:val="00CE102F"/>
    <w:rsid w:val="00CE18DF"/>
    <w:rsid w:val="00CE2E0B"/>
    <w:rsid w:val="00CE415B"/>
    <w:rsid w:val="00CE4398"/>
    <w:rsid w:val="00CE45EC"/>
    <w:rsid w:val="00CE63DE"/>
    <w:rsid w:val="00CE642C"/>
    <w:rsid w:val="00CF04E3"/>
    <w:rsid w:val="00CF0665"/>
    <w:rsid w:val="00CF122A"/>
    <w:rsid w:val="00CF18F9"/>
    <w:rsid w:val="00CF1A5B"/>
    <w:rsid w:val="00CF3895"/>
    <w:rsid w:val="00CF48FE"/>
    <w:rsid w:val="00CF4FC1"/>
    <w:rsid w:val="00CF58ED"/>
    <w:rsid w:val="00CF6DFA"/>
    <w:rsid w:val="00D009F5"/>
    <w:rsid w:val="00D01A59"/>
    <w:rsid w:val="00D01FC3"/>
    <w:rsid w:val="00D02121"/>
    <w:rsid w:val="00D02687"/>
    <w:rsid w:val="00D02B03"/>
    <w:rsid w:val="00D02B2E"/>
    <w:rsid w:val="00D02B73"/>
    <w:rsid w:val="00D052CC"/>
    <w:rsid w:val="00D0584B"/>
    <w:rsid w:val="00D05940"/>
    <w:rsid w:val="00D05EDF"/>
    <w:rsid w:val="00D0661D"/>
    <w:rsid w:val="00D07089"/>
    <w:rsid w:val="00D078F0"/>
    <w:rsid w:val="00D07C5A"/>
    <w:rsid w:val="00D1019F"/>
    <w:rsid w:val="00D10DA0"/>
    <w:rsid w:val="00D10DE5"/>
    <w:rsid w:val="00D1234A"/>
    <w:rsid w:val="00D1249F"/>
    <w:rsid w:val="00D12DD6"/>
    <w:rsid w:val="00D12E9E"/>
    <w:rsid w:val="00D15E73"/>
    <w:rsid w:val="00D15EF8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5C2F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21E2"/>
    <w:rsid w:val="00D4238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474E4"/>
    <w:rsid w:val="00D47B6B"/>
    <w:rsid w:val="00D50121"/>
    <w:rsid w:val="00D508A3"/>
    <w:rsid w:val="00D50A6B"/>
    <w:rsid w:val="00D51799"/>
    <w:rsid w:val="00D53AF3"/>
    <w:rsid w:val="00D53D08"/>
    <w:rsid w:val="00D54097"/>
    <w:rsid w:val="00D548E9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4EED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7B2"/>
    <w:rsid w:val="00D80BC1"/>
    <w:rsid w:val="00D8137E"/>
    <w:rsid w:val="00D83102"/>
    <w:rsid w:val="00D836C2"/>
    <w:rsid w:val="00D837FE"/>
    <w:rsid w:val="00D84BD2"/>
    <w:rsid w:val="00D84F3D"/>
    <w:rsid w:val="00D865DB"/>
    <w:rsid w:val="00D86F38"/>
    <w:rsid w:val="00D86FAC"/>
    <w:rsid w:val="00D8743F"/>
    <w:rsid w:val="00D90D5B"/>
    <w:rsid w:val="00D91045"/>
    <w:rsid w:val="00D91760"/>
    <w:rsid w:val="00D921CC"/>
    <w:rsid w:val="00D92658"/>
    <w:rsid w:val="00D9281C"/>
    <w:rsid w:val="00D92968"/>
    <w:rsid w:val="00D92E22"/>
    <w:rsid w:val="00D94B2D"/>
    <w:rsid w:val="00D94B98"/>
    <w:rsid w:val="00DA098E"/>
    <w:rsid w:val="00DA144D"/>
    <w:rsid w:val="00DA2042"/>
    <w:rsid w:val="00DA2E76"/>
    <w:rsid w:val="00DA2FAF"/>
    <w:rsid w:val="00DA4031"/>
    <w:rsid w:val="00DA404D"/>
    <w:rsid w:val="00DA460F"/>
    <w:rsid w:val="00DA4672"/>
    <w:rsid w:val="00DA4933"/>
    <w:rsid w:val="00DA580C"/>
    <w:rsid w:val="00DA5EA4"/>
    <w:rsid w:val="00DA63CD"/>
    <w:rsid w:val="00DA6B24"/>
    <w:rsid w:val="00DA72F0"/>
    <w:rsid w:val="00DA7D52"/>
    <w:rsid w:val="00DB113C"/>
    <w:rsid w:val="00DB1C30"/>
    <w:rsid w:val="00DB1CC2"/>
    <w:rsid w:val="00DB2AD1"/>
    <w:rsid w:val="00DB3155"/>
    <w:rsid w:val="00DB3B37"/>
    <w:rsid w:val="00DB40E5"/>
    <w:rsid w:val="00DB4F98"/>
    <w:rsid w:val="00DB58D4"/>
    <w:rsid w:val="00DB5A36"/>
    <w:rsid w:val="00DB62B0"/>
    <w:rsid w:val="00DC0BE0"/>
    <w:rsid w:val="00DC17D5"/>
    <w:rsid w:val="00DC25EE"/>
    <w:rsid w:val="00DC4258"/>
    <w:rsid w:val="00DC4A02"/>
    <w:rsid w:val="00DC4B58"/>
    <w:rsid w:val="00DC5018"/>
    <w:rsid w:val="00DC6091"/>
    <w:rsid w:val="00DC786C"/>
    <w:rsid w:val="00DC7DCD"/>
    <w:rsid w:val="00DD096B"/>
    <w:rsid w:val="00DD0A4D"/>
    <w:rsid w:val="00DD111F"/>
    <w:rsid w:val="00DD1A41"/>
    <w:rsid w:val="00DD21D8"/>
    <w:rsid w:val="00DD3318"/>
    <w:rsid w:val="00DD43A9"/>
    <w:rsid w:val="00DD4843"/>
    <w:rsid w:val="00DD562B"/>
    <w:rsid w:val="00DD5FA2"/>
    <w:rsid w:val="00DE0283"/>
    <w:rsid w:val="00DE0520"/>
    <w:rsid w:val="00DE06FD"/>
    <w:rsid w:val="00DE1352"/>
    <w:rsid w:val="00DE1DAD"/>
    <w:rsid w:val="00DE3462"/>
    <w:rsid w:val="00DE347C"/>
    <w:rsid w:val="00DE4592"/>
    <w:rsid w:val="00DE7099"/>
    <w:rsid w:val="00DE74F0"/>
    <w:rsid w:val="00DE765F"/>
    <w:rsid w:val="00DF0121"/>
    <w:rsid w:val="00DF0A8D"/>
    <w:rsid w:val="00DF2172"/>
    <w:rsid w:val="00DF24B7"/>
    <w:rsid w:val="00DF2C0A"/>
    <w:rsid w:val="00DF3177"/>
    <w:rsid w:val="00DF46C0"/>
    <w:rsid w:val="00DF4D21"/>
    <w:rsid w:val="00DF4FDE"/>
    <w:rsid w:val="00DF602E"/>
    <w:rsid w:val="00DF75BF"/>
    <w:rsid w:val="00DF7624"/>
    <w:rsid w:val="00E00301"/>
    <w:rsid w:val="00E010C1"/>
    <w:rsid w:val="00E0141C"/>
    <w:rsid w:val="00E017F3"/>
    <w:rsid w:val="00E01983"/>
    <w:rsid w:val="00E03789"/>
    <w:rsid w:val="00E042F0"/>
    <w:rsid w:val="00E0465D"/>
    <w:rsid w:val="00E0605A"/>
    <w:rsid w:val="00E0685D"/>
    <w:rsid w:val="00E10202"/>
    <w:rsid w:val="00E119DD"/>
    <w:rsid w:val="00E130E6"/>
    <w:rsid w:val="00E1373B"/>
    <w:rsid w:val="00E13EAF"/>
    <w:rsid w:val="00E13FF0"/>
    <w:rsid w:val="00E14076"/>
    <w:rsid w:val="00E156B5"/>
    <w:rsid w:val="00E169EA"/>
    <w:rsid w:val="00E20110"/>
    <w:rsid w:val="00E202F3"/>
    <w:rsid w:val="00E2078A"/>
    <w:rsid w:val="00E2114A"/>
    <w:rsid w:val="00E21DD8"/>
    <w:rsid w:val="00E2228B"/>
    <w:rsid w:val="00E2344E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156E"/>
    <w:rsid w:val="00E41DD6"/>
    <w:rsid w:val="00E42983"/>
    <w:rsid w:val="00E42E58"/>
    <w:rsid w:val="00E435D2"/>
    <w:rsid w:val="00E44AB3"/>
    <w:rsid w:val="00E44ED5"/>
    <w:rsid w:val="00E454FF"/>
    <w:rsid w:val="00E46A13"/>
    <w:rsid w:val="00E47051"/>
    <w:rsid w:val="00E506F3"/>
    <w:rsid w:val="00E50B84"/>
    <w:rsid w:val="00E510DE"/>
    <w:rsid w:val="00E51784"/>
    <w:rsid w:val="00E52C34"/>
    <w:rsid w:val="00E53427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1540"/>
    <w:rsid w:val="00E71F51"/>
    <w:rsid w:val="00E7226F"/>
    <w:rsid w:val="00E72B79"/>
    <w:rsid w:val="00E732F1"/>
    <w:rsid w:val="00E73899"/>
    <w:rsid w:val="00E73EB7"/>
    <w:rsid w:val="00E74C20"/>
    <w:rsid w:val="00E7519C"/>
    <w:rsid w:val="00E7594F"/>
    <w:rsid w:val="00E75CCE"/>
    <w:rsid w:val="00E76A6D"/>
    <w:rsid w:val="00E76D7B"/>
    <w:rsid w:val="00E77674"/>
    <w:rsid w:val="00E80518"/>
    <w:rsid w:val="00E80972"/>
    <w:rsid w:val="00E80FF7"/>
    <w:rsid w:val="00E811A7"/>
    <w:rsid w:val="00E81EAE"/>
    <w:rsid w:val="00E8340D"/>
    <w:rsid w:val="00E83C8B"/>
    <w:rsid w:val="00E83EA7"/>
    <w:rsid w:val="00E86515"/>
    <w:rsid w:val="00E87480"/>
    <w:rsid w:val="00E908A9"/>
    <w:rsid w:val="00E90AB3"/>
    <w:rsid w:val="00E91785"/>
    <w:rsid w:val="00E91A75"/>
    <w:rsid w:val="00E93292"/>
    <w:rsid w:val="00E945F3"/>
    <w:rsid w:val="00E94BF8"/>
    <w:rsid w:val="00E9524C"/>
    <w:rsid w:val="00E953FE"/>
    <w:rsid w:val="00E955A1"/>
    <w:rsid w:val="00E956FE"/>
    <w:rsid w:val="00E96E6A"/>
    <w:rsid w:val="00EA0D6A"/>
    <w:rsid w:val="00EA1870"/>
    <w:rsid w:val="00EA20E7"/>
    <w:rsid w:val="00EA2B01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A7C57"/>
    <w:rsid w:val="00EB0B5F"/>
    <w:rsid w:val="00EB14A6"/>
    <w:rsid w:val="00EB155F"/>
    <w:rsid w:val="00EB26B2"/>
    <w:rsid w:val="00EB3896"/>
    <w:rsid w:val="00EB3BEA"/>
    <w:rsid w:val="00EB4739"/>
    <w:rsid w:val="00EB47CD"/>
    <w:rsid w:val="00EB5B81"/>
    <w:rsid w:val="00EB5DF7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1A57"/>
    <w:rsid w:val="00ED3C42"/>
    <w:rsid w:val="00ED42F1"/>
    <w:rsid w:val="00ED45D0"/>
    <w:rsid w:val="00ED4B3F"/>
    <w:rsid w:val="00ED4CF1"/>
    <w:rsid w:val="00ED5CFE"/>
    <w:rsid w:val="00ED61DA"/>
    <w:rsid w:val="00ED6438"/>
    <w:rsid w:val="00ED6825"/>
    <w:rsid w:val="00EE2AF2"/>
    <w:rsid w:val="00EE3401"/>
    <w:rsid w:val="00EE4C2A"/>
    <w:rsid w:val="00EE5647"/>
    <w:rsid w:val="00EE68E7"/>
    <w:rsid w:val="00EE7F9A"/>
    <w:rsid w:val="00EF009F"/>
    <w:rsid w:val="00EF0E92"/>
    <w:rsid w:val="00EF15DA"/>
    <w:rsid w:val="00EF170D"/>
    <w:rsid w:val="00EF255F"/>
    <w:rsid w:val="00EF2F84"/>
    <w:rsid w:val="00EF332E"/>
    <w:rsid w:val="00EF388C"/>
    <w:rsid w:val="00EF3CDE"/>
    <w:rsid w:val="00EF3CEE"/>
    <w:rsid w:val="00EF4C97"/>
    <w:rsid w:val="00EF526F"/>
    <w:rsid w:val="00EF685F"/>
    <w:rsid w:val="00EF779F"/>
    <w:rsid w:val="00F001FA"/>
    <w:rsid w:val="00F01735"/>
    <w:rsid w:val="00F019D6"/>
    <w:rsid w:val="00F020CB"/>
    <w:rsid w:val="00F02168"/>
    <w:rsid w:val="00F02D74"/>
    <w:rsid w:val="00F03B60"/>
    <w:rsid w:val="00F04365"/>
    <w:rsid w:val="00F0468A"/>
    <w:rsid w:val="00F046F8"/>
    <w:rsid w:val="00F04B64"/>
    <w:rsid w:val="00F04CCB"/>
    <w:rsid w:val="00F0524B"/>
    <w:rsid w:val="00F0610F"/>
    <w:rsid w:val="00F06353"/>
    <w:rsid w:val="00F06741"/>
    <w:rsid w:val="00F070BF"/>
    <w:rsid w:val="00F0734A"/>
    <w:rsid w:val="00F1084A"/>
    <w:rsid w:val="00F114B7"/>
    <w:rsid w:val="00F12019"/>
    <w:rsid w:val="00F12B60"/>
    <w:rsid w:val="00F12D6E"/>
    <w:rsid w:val="00F14CC3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30C"/>
    <w:rsid w:val="00F2258C"/>
    <w:rsid w:val="00F24433"/>
    <w:rsid w:val="00F250B5"/>
    <w:rsid w:val="00F25255"/>
    <w:rsid w:val="00F26A35"/>
    <w:rsid w:val="00F26B38"/>
    <w:rsid w:val="00F26B86"/>
    <w:rsid w:val="00F27016"/>
    <w:rsid w:val="00F278D9"/>
    <w:rsid w:val="00F3062B"/>
    <w:rsid w:val="00F3130F"/>
    <w:rsid w:val="00F323B9"/>
    <w:rsid w:val="00F333C5"/>
    <w:rsid w:val="00F3362C"/>
    <w:rsid w:val="00F33693"/>
    <w:rsid w:val="00F34C84"/>
    <w:rsid w:val="00F356CB"/>
    <w:rsid w:val="00F35B66"/>
    <w:rsid w:val="00F36861"/>
    <w:rsid w:val="00F37E31"/>
    <w:rsid w:val="00F37E8F"/>
    <w:rsid w:val="00F40000"/>
    <w:rsid w:val="00F414D4"/>
    <w:rsid w:val="00F415DA"/>
    <w:rsid w:val="00F417CF"/>
    <w:rsid w:val="00F42BE6"/>
    <w:rsid w:val="00F42F8C"/>
    <w:rsid w:val="00F442D3"/>
    <w:rsid w:val="00F44BDC"/>
    <w:rsid w:val="00F466BD"/>
    <w:rsid w:val="00F473AA"/>
    <w:rsid w:val="00F474FC"/>
    <w:rsid w:val="00F47594"/>
    <w:rsid w:val="00F47AF5"/>
    <w:rsid w:val="00F47BAB"/>
    <w:rsid w:val="00F47C38"/>
    <w:rsid w:val="00F51D62"/>
    <w:rsid w:val="00F52788"/>
    <w:rsid w:val="00F52DB1"/>
    <w:rsid w:val="00F5302E"/>
    <w:rsid w:val="00F54495"/>
    <w:rsid w:val="00F557D7"/>
    <w:rsid w:val="00F5696C"/>
    <w:rsid w:val="00F56B58"/>
    <w:rsid w:val="00F56C1B"/>
    <w:rsid w:val="00F56FDC"/>
    <w:rsid w:val="00F5751E"/>
    <w:rsid w:val="00F601D2"/>
    <w:rsid w:val="00F616DC"/>
    <w:rsid w:val="00F62751"/>
    <w:rsid w:val="00F627D2"/>
    <w:rsid w:val="00F62C4C"/>
    <w:rsid w:val="00F6366F"/>
    <w:rsid w:val="00F63B35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1F1E"/>
    <w:rsid w:val="00F72A2A"/>
    <w:rsid w:val="00F73E85"/>
    <w:rsid w:val="00F74A89"/>
    <w:rsid w:val="00F7556F"/>
    <w:rsid w:val="00F759F2"/>
    <w:rsid w:val="00F77C28"/>
    <w:rsid w:val="00F8002B"/>
    <w:rsid w:val="00F800B3"/>
    <w:rsid w:val="00F80C6E"/>
    <w:rsid w:val="00F80F08"/>
    <w:rsid w:val="00F81D2E"/>
    <w:rsid w:val="00F82EB7"/>
    <w:rsid w:val="00F833F2"/>
    <w:rsid w:val="00F83572"/>
    <w:rsid w:val="00F83B46"/>
    <w:rsid w:val="00F83C40"/>
    <w:rsid w:val="00F83DE3"/>
    <w:rsid w:val="00F840A9"/>
    <w:rsid w:val="00F84352"/>
    <w:rsid w:val="00F851CB"/>
    <w:rsid w:val="00F85615"/>
    <w:rsid w:val="00F8741A"/>
    <w:rsid w:val="00F87C64"/>
    <w:rsid w:val="00F918B4"/>
    <w:rsid w:val="00F91CD7"/>
    <w:rsid w:val="00F93A34"/>
    <w:rsid w:val="00F93BDE"/>
    <w:rsid w:val="00F93C6C"/>
    <w:rsid w:val="00F9459A"/>
    <w:rsid w:val="00F94852"/>
    <w:rsid w:val="00F964D1"/>
    <w:rsid w:val="00F96545"/>
    <w:rsid w:val="00F96566"/>
    <w:rsid w:val="00FA07BE"/>
    <w:rsid w:val="00FA18B8"/>
    <w:rsid w:val="00FA2260"/>
    <w:rsid w:val="00FA37A0"/>
    <w:rsid w:val="00FA3E95"/>
    <w:rsid w:val="00FA42BF"/>
    <w:rsid w:val="00FA4524"/>
    <w:rsid w:val="00FA4B10"/>
    <w:rsid w:val="00FA5406"/>
    <w:rsid w:val="00FA586A"/>
    <w:rsid w:val="00FA6568"/>
    <w:rsid w:val="00FA65D4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46A9"/>
    <w:rsid w:val="00FB5BB8"/>
    <w:rsid w:val="00FB62B5"/>
    <w:rsid w:val="00FB6DD7"/>
    <w:rsid w:val="00FB72DB"/>
    <w:rsid w:val="00FC0D72"/>
    <w:rsid w:val="00FC0F9A"/>
    <w:rsid w:val="00FC19EF"/>
    <w:rsid w:val="00FC1E0C"/>
    <w:rsid w:val="00FC2662"/>
    <w:rsid w:val="00FC2801"/>
    <w:rsid w:val="00FC2BEF"/>
    <w:rsid w:val="00FC33D4"/>
    <w:rsid w:val="00FC453F"/>
    <w:rsid w:val="00FC492A"/>
    <w:rsid w:val="00FC499C"/>
    <w:rsid w:val="00FC5306"/>
    <w:rsid w:val="00FC61AD"/>
    <w:rsid w:val="00FC6D11"/>
    <w:rsid w:val="00FC6E8E"/>
    <w:rsid w:val="00FC6FC2"/>
    <w:rsid w:val="00FC7363"/>
    <w:rsid w:val="00FC7850"/>
    <w:rsid w:val="00FC7923"/>
    <w:rsid w:val="00FD23A4"/>
    <w:rsid w:val="00FD27CE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0A64"/>
    <w:rsid w:val="00FE147A"/>
    <w:rsid w:val="00FE1EB6"/>
    <w:rsid w:val="00FE2920"/>
    <w:rsid w:val="00FE36E2"/>
    <w:rsid w:val="00FE4C5F"/>
    <w:rsid w:val="00FE5F10"/>
    <w:rsid w:val="00FE6571"/>
    <w:rsid w:val="00FE6E25"/>
    <w:rsid w:val="00FE6E95"/>
    <w:rsid w:val="00FF0767"/>
    <w:rsid w:val="00FF0A45"/>
    <w:rsid w:val="00FF136B"/>
    <w:rsid w:val="00FF1957"/>
    <w:rsid w:val="00FF1AA9"/>
    <w:rsid w:val="00FF2210"/>
    <w:rsid w:val="00FF23DE"/>
    <w:rsid w:val="00FF2741"/>
    <w:rsid w:val="00FF2B54"/>
    <w:rsid w:val="00FF3217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C76B6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1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1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5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osef.basl@csicr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package" Target="embeddings/V_kres_Microsoft_Visia.vsd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mailto:posta@csi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1288-68BA-41D5-8943-E3F8BAFBDCD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EE30229-4F06-47E5-8BF6-8064EB88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839BE-D055-48F2-AA0D-4DC623E84D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E3C7F-4822-4AD4-9901-59A81F1FC0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E7EAA-5B30-44EF-AEB8-4545334899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0FA1F1-C028-4A57-8CF2-54B85559C4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B2B63B-2D5A-4D17-B8BB-B4EDD1AA995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2AC5D09-71BB-43FE-B081-66CD96A489E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22944DE-9014-485F-863F-A49208E75F7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CC1392-9976-42A6-B845-79F274AC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3055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21038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2017-10-30T10:50:00Z</cp:lastPrinted>
  <dcterms:created xsi:type="dcterms:W3CDTF">2018-06-11T10:43:00Z</dcterms:created>
  <dcterms:modified xsi:type="dcterms:W3CDTF">2018-06-11T10:43:00Z</dcterms:modified>
</cp:coreProperties>
</file>