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BE1C9" w14:textId="77777777" w:rsidR="00571FC9" w:rsidRDefault="00571FC9" w:rsidP="00662212">
      <w:pPr>
        <w:spacing w:before="360"/>
        <w:ind w:left="4536"/>
        <w:jc w:val="right"/>
      </w:pPr>
      <w:r>
        <w:t>Čj.: ČŠIG-/-</w:t>
      </w:r>
    </w:p>
    <w:p w14:paraId="31E18C46" w14:textId="77777777" w:rsidR="00F83B9B" w:rsidRDefault="00F83B9B" w:rsidP="00662212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71A36AB" wp14:editId="33AFFA5D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F325F" w14:textId="77777777" w:rsidR="00571FC9" w:rsidRPr="00CC13D6" w:rsidRDefault="00571FC9" w:rsidP="00662212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0BCC314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38BC85D" w14:textId="77777777" w:rsidR="00571FC9" w:rsidRPr="00CC13D6" w:rsidRDefault="00571FC9" w:rsidP="00662212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14926184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4EB3D49A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 školní inspektor</w:t>
      </w:r>
    </w:p>
    <w:p w14:paraId="63EFF501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07971822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4A8591FD" w14:textId="77777777" w:rsidR="00571FC9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AE68F8">
        <w:rPr>
          <w:sz w:val="22"/>
          <w:szCs w:val="22"/>
        </w:rPr>
        <w:t>Bc. Kamil Melichárek</w:t>
      </w:r>
      <w:r w:rsidR="006204EA">
        <w:rPr>
          <w:sz w:val="22"/>
          <w:szCs w:val="22"/>
        </w:rPr>
        <w:t>, oprávněný k podpisu předávacího protokolu</w:t>
      </w:r>
    </w:p>
    <w:p w14:paraId="013E7540" w14:textId="77777777" w:rsidR="00AD241C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+420 251 023 225, +420 728 166 668</w:t>
      </w:r>
    </w:p>
    <w:p w14:paraId="5424BFA9" w14:textId="77777777" w:rsidR="00571FC9" w:rsidRPr="00CC13D6" w:rsidRDefault="006276BA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 w:rsidR="00AE68F8">
        <w:rPr>
          <w:sz w:val="22"/>
          <w:szCs w:val="22"/>
        </w:rPr>
        <w:t>kamil.melicharek@csicr.cz</w:t>
      </w:r>
    </w:p>
    <w:p w14:paraId="20D9A511" w14:textId="77777777" w:rsidR="00571FC9" w:rsidRPr="00742B0E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589E46FB" w14:textId="77777777" w:rsidR="00571FC9" w:rsidRPr="00CC13D6" w:rsidRDefault="00571FC9" w:rsidP="00662212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4B15E1CD" w14:textId="77777777" w:rsidR="00571FC9" w:rsidRPr="00CC13D6" w:rsidRDefault="00571FC9" w:rsidP="00662212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21844E6A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6BC10349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66A7EBFF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531585CE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7BBB0673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50F36914" w14:textId="77777777" w:rsidR="00AD241C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</w:p>
    <w:p w14:paraId="2513157C" w14:textId="77777777" w:rsidR="00AD241C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</w:p>
    <w:p w14:paraId="682BFB21" w14:textId="77777777" w:rsidR="00571FC9" w:rsidRPr="00CC13D6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 w:rsidR="00571FC9" w:rsidRPr="00CC13D6">
        <w:rPr>
          <w:sz w:val="22"/>
          <w:szCs w:val="22"/>
        </w:rPr>
        <w:tab/>
      </w:r>
    </w:p>
    <w:p w14:paraId="7A4E0CF5" w14:textId="77777777" w:rsidR="00571FC9" w:rsidRPr="00CC13D6" w:rsidRDefault="00571FC9" w:rsidP="00662212">
      <w:pPr>
        <w:spacing w:before="0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1F540965" w14:textId="77777777" w:rsidR="00F83B9B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75F91ADD" w14:textId="77777777" w:rsidR="00571FC9" w:rsidRPr="00CC13D6" w:rsidRDefault="00195AFB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708892CF" w14:textId="77777777" w:rsidR="00571FC9" w:rsidRPr="00CC13D6" w:rsidRDefault="00571FC9" w:rsidP="00662212">
      <w:pPr>
        <w:pStyle w:val="Odstavecseseznamem"/>
        <w:widowControl w:val="0"/>
        <w:tabs>
          <w:tab w:val="left" w:pos="709"/>
        </w:tabs>
        <w:ind w:left="0"/>
        <w:contextualSpacing w:val="0"/>
      </w:pPr>
      <w:r w:rsidRPr="00CC13D6">
        <w:t xml:space="preserve">Tato smlouva byla uzavřena s vybraným uchazečem na základě zadávacího řízení veřejné zakázky malého rozsahu </w:t>
      </w:r>
      <w:r>
        <w:t xml:space="preserve">ČŠI Praha – </w:t>
      </w:r>
      <w:r w:rsidR="00DB3EBA">
        <w:t>Rozšíření a rekonstrukce archivu</w:t>
      </w:r>
      <w:r w:rsidR="00195AFB">
        <w:t xml:space="preserve"> </w:t>
      </w:r>
      <w:r w:rsidRPr="00CC13D6">
        <w:t xml:space="preserve">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="00E62C9A">
        <w:t>jako zadavatelem</w:t>
      </w:r>
      <w:r w:rsidRPr="00CC13D6">
        <w:t xml:space="preserve">. </w:t>
      </w:r>
      <w:r>
        <w:t>Účel a cíle plnění vyplývají ze zadávací dokume</w:t>
      </w:r>
      <w:r w:rsidR="00A7725D">
        <w:t>n</w:t>
      </w:r>
      <w:r>
        <w:t>tac</w:t>
      </w:r>
      <w:r w:rsidR="00500B70">
        <w:t>e</w:t>
      </w:r>
      <w:r>
        <w:t xml:space="preserve"> podle věty první</w:t>
      </w:r>
      <w:r w:rsidRPr="00CC13D6">
        <w:t>.</w:t>
      </w:r>
    </w:p>
    <w:p w14:paraId="4274F939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1C89DA73" w14:textId="77777777" w:rsidR="00571FC9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66882">
        <w:t>Zhotovitel se zavazuje v souladu s touto smlouvou řádně provést dílo specifikované v projektové dokumentaci. Rozsah plnění díla je stanoven oceněným výkazem výměr</w:t>
      </w:r>
      <w:r w:rsidR="00A30537">
        <w:t xml:space="preserve"> a další dokumentací</w:t>
      </w:r>
      <w:r w:rsidRPr="00066882">
        <w:t xml:space="preserve"> a</w:t>
      </w:r>
      <w:r>
        <w:t> </w:t>
      </w:r>
      <w:r w:rsidRPr="00066882">
        <w:t xml:space="preserve">zahrnuje kompletní dodávku díla, včetně všech činností nutných pro jeho řádné a bezvadné provedení. Výkaz výměr je přílohou </w:t>
      </w:r>
      <w:r w:rsidRPr="00742B0E">
        <w:t>smlouvy č. 1,</w:t>
      </w:r>
      <w:r>
        <w:t xml:space="preserve"> projektová dokumentace je přílohou </w:t>
      </w:r>
      <w:r w:rsidRPr="00465B2E">
        <w:t>smlouvy č. 2.</w:t>
      </w:r>
    </w:p>
    <w:p w14:paraId="6F8E1FFA" w14:textId="58F01CAB" w:rsidR="0029310F" w:rsidRPr="006204EA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303753">
        <w:t xml:space="preserve">Předmětem </w:t>
      </w:r>
      <w:r w:rsidR="00E62C9A">
        <w:t>plnění</w:t>
      </w:r>
      <w:r w:rsidRPr="00303753">
        <w:t xml:space="preserve"> </w:t>
      </w:r>
      <w:r w:rsidR="00DB3EBA">
        <w:t>je rozšíření a rekonstrukce archivu v</w:t>
      </w:r>
      <w:r w:rsidR="00065718">
        <w:rPr>
          <w:color w:val="000000"/>
        </w:rPr>
        <w:t xml:space="preserve"> </w:t>
      </w:r>
      <w:r w:rsidRPr="006040A5">
        <w:rPr>
          <w:color w:val="000000"/>
        </w:rPr>
        <w:t>objektu České školní inspekce, Fráni Šrámka 37, 150 21 Praha 5</w:t>
      </w:r>
      <w:r w:rsidR="00DB3EBA">
        <w:rPr>
          <w:color w:val="000000"/>
        </w:rPr>
        <w:t xml:space="preserve">. V rámci rekonstrukce dojde k instalaci posuvných regálů s kovovou konstrukcí </w:t>
      </w:r>
      <w:r w:rsidR="006204EA">
        <w:rPr>
          <w:color w:val="000000"/>
        </w:rPr>
        <w:t xml:space="preserve">s kapacitou </w:t>
      </w:r>
      <w:r w:rsidR="001217C9">
        <w:rPr>
          <w:color w:val="000000"/>
        </w:rPr>
        <w:t xml:space="preserve">min. 487 </w:t>
      </w:r>
      <w:r w:rsidR="006204EA">
        <w:rPr>
          <w:color w:val="000000"/>
        </w:rPr>
        <w:t>bm polic.</w:t>
      </w:r>
    </w:p>
    <w:p w14:paraId="3A6DAE7C" w14:textId="77777777" w:rsidR="006204EA" w:rsidRPr="001C0EB9" w:rsidRDefault="006204EA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rPr>
          <w:color w:val="000000"/>
        </w:rPr>
        <w:t>Posuvné regály budou instalovány ve dvou místnostech objektu. V jedné místnosti bude umístěna sestava 5 posuvných regálů v podélném směru</w:t>
      </w:r>
      <w:r w:rsidR="002C5BAD">
        <w:rPr>
          <w:color w:val="000000"/>
        </w:rPr>
        <w:t xml:space="preserve"> a pevné archivní regály</w:t>
      </w:r>
      <w:r>
        <w:rPr>
          <w:color w:val="000000"/>
        </w:rPr>
        <w:t>, ve druhé místnosti bude umístěna sestava 3 posuvných regálů a pevné regály podél volných stěn. Bližší specifikace předmětu plnění je uvedena v příloze č. 2 této smlouvy.</w:t>
      </w:r>
    </w:p>
    <w:p w14:paraId="5A3BCB02" w14:textId="77777777" w:rsidR="001C0EB9" w:rsidRPr="00CD4678" w:rsidRDefault="001C0EB9" w:rsidP="001C0EB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1C0EB9">
        <w:rPr>
          <w:color w:val="000000"/>
        </w:rPr>
        <w:t>Samotné instalaci regálového systému budou předcházet stavební úpravy a související práce. Jedná se zejména o:</w:t>
      </w:r>
    </w:p>
    <w:p w14:paraId="42E7E245" w14:textId="3FE781AE" w:rsidR="001C0EB9" w:rsidRPr="00CD4678" w:rsidRDefault="00835789" w:rsidP="001C0EB9">
      <w:pPr>
        <w:pStyle w:val="Odstavecseseznamem"/>
        <w:numPr>
          <w:ilvl w:val="0"/>
          <w:numId w:val="30"/>
        </w:numPr>
        <w:tabs>
          <w:tab w:val="left" w:pos="709"/>
        </w:tabs>
        <w:contextualSpacing w:val="0"/>
      </w:pPr>
      <w:r>
        <w:rPr>
          <w:color w:val="000000"/>
        </w:rPr>
        <w:t>p</w:t>
      </w:r>
      <w:r w:rsidR="001C0EB9">
        <w:rPr>
          <w:color w:val="000000"/>
        </w:rPr>
        <w:t>řesun stávajícího obsahu archivu do náhradních prostor (stejný objekt a podlaží)</w:t>
      </w:r>
      <w:r w:rsidR="00C1044E">
        <w:rPr>
          <w:color w:val="000000"/>
        </w:rPr>
        <w:t>,</w:t>
      </w:r>
    </w:p>
    <w:p w14:paraId="54E04309" w14:textId="2F66D66A" w:rsidR="001C0EB9" w:rsidRPr="00CD4678" w:rsidRDefault="00835789" w:rsidP="001C0EB9">
      <w:pPr>
        <w:pStyle w:val="Odstavecseseznamem"/>
        <w:numPr>
          <w:ilvl w:val="0"/>
          <w:numId w:val="30"/>
        </w:numPr>
        <w:tabs>
          <w:tab w:val="left" w:pos="709"/>
        </w:tabs>
        <w:contextualSpacing w:val="0"/>
      </w:pPr>
      <w:r>
        <w:rPr>
          <w:color w:val="000000"/>
        </w:rPr>
        <w:t>ú</w:t>
      </w:r>
      <w:r w:rsidR="001C0EB9">
        <w:rPr>
          <w:color w:val="000000"/>
        </w:rPr>
        <w:t>pravy povrchů, a to zejména lokální vyspravení svislých stěn (náhrada vlhké omítky sanační omítkou), instalaci plného sádrokartonového podhledu a následnou kompletní výmalbu</w:t>
      </w:r>
      <w:r w:rsidR="00C1044E">
        <w:rPr>
          <w:color w:val="000000"/>
        </w:rPr>
        <w:t>,</w:t>
      </w:r>
    </w:p>
    <w:p w14:paraId="3A78A588" w14:textId="173C710F" w:rsidR="001C0EB9" w:rsidRPr="00CD4678" w:rsidRDefault="00835789" w:rsidP="001C0EB9">
      <w:pPr>
        <w:pStyle w:val="Odstavecseseznamem"/>
        <w:numPr>
          <w:ilvl w:val="0"/>
          <w:numId w:val="30"/>
        </w:numPr>
        <w:tabs>
          <w:tab w:val="left" w:pos="709"/>
        </w:tabs>
        <w:contextualSpacing w:val="0"/>
      </w:pPr>
      <w:r>
        <w:rPr>
          <w:color w:val="000000"/>
        </w:rPr>
        <w:t>n</w:t>
      </w:r>
      <w:r w:rsidR="001C0EB9">
        <w:rPr>
          <w:color w:val="000000"/>
        </w:rPr>
        <w:t>áhradu svítidel se změnou jejich počtu a umístění</w:t>
      </w:r>
      <w:r w:rsidR="00C1044E">
        <w:rPr>
          <w:color w:val="000000"/>
        </w:rPr>
        <w:t>,</w:t>
      </w:r>
    </w:p>
    <w:p w14:paraId="7BFF0CD6" w14:textId="04CA0A0B" w:rsidR="001C0EB9" w:rsidRPr="001C0EB9" w:rsidRDefault="00835789" w:rsidP="001C0EB9">
      <w:pPr>
        <w:pStyle w:val="Odstavecseseznamem"/>
        <w:numPr>
          <w:ilvl w:val="0"/>
          <w:numId w:val="30"/>
        </w:numPr>
        <w:tabs>
          <w:tab w:val="left" w:pos="709"/>
        </w:tabs>
        <w:contextualSpacing w:val="0"/>
      </w:pPr>
      <w:r>
        <w:t>i</w:t>
      </w:r>
      <w:r w:rsidR="001C0EB9">
        <w:t>nstalaci ovládání vstupních dveří pomocí elektronického přístupového systému v HW a SW standardu již instalovaného systému (maximální kompatibilita s již užívaným systémem)</w:t>
      </w:r>
      <w:r w:rsidR="00C1044E">
        <w:t>.</w:t>
      </w:r>
    </w:p>
    <w:p w14:paraId="0E88C0DD" w14:textId="5FC2F7FC" w:rsidR="001C0EB9" w:rsidRPr="0029310F" w:rsidRDefault="001C0EB9" w:rsidP="001C0EB9">
      <w:pPr>
        <w:pStyle w:val="Odstavecseseznamem"/>
        <w:tabs>
          <w:tab w:val="left" w:pos="709"/>
        </w:tabs>
        <w:ind w:left="0"/>
        <w:contextualSpacing w:val="0"/>
      </w:pPr>
      <w:r>
        <w:rPr>
          <w:color w:val="000000"/>
        </w:rPr>
        <w:t>Bližší specifikace předmětu plnění je uvedena v příloze č. 2 (Projektová dokumentace) této smlouvy.</w:t>
      </w:r>
    </w:p>
    <w:p w14:paraId="1CCB9DD8" w14:textId="74430BC9" w:rsidR="00571FC9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prohlašuje, že se seznámil s projektovou dokumentací,</w:t>
      </w:r>
      <w:r w:rsidR="00820203">
        <w:t xml:space="preserve"> skutečnou situací na místě a</w:t>
      </w:r>
      <w:r>
        <w:t xml:space="preserve"> je seznámen se způsobem provedení díla a zahrnul do ocenění všechny stavební práce, dodávky a služby nutné k</w:t>
      </w:r>
      <w:r w:rsidR="001217C9">
        <w:t xml:space="preserve"> řádnému</w:t>
      </w:r>
      <w:r>
        <w:t xml:space="preserve"> splnění díla</w:t>
      </w:r>
      <w:r w:rsidR="001217C9">
        <w:t xml:space="preserve"> dle projektové dokumentace</w:t>
      </w:r>
      <w:r>
        <w:t>.</w:t>
      </w:r>
    </w:p>
    <w:p w14:paraId="4A73364B" w14:textId="77777777" w:rsidR="001217C9" w:rsidRDefault="001217C9" w:rsidP="001217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Součástí plnění zakázky je:</w:t>
      </w:r>
    </w:p>
    <w:p w14:paraId="40F6B862" w14:textId="77777777" w:rsidR="001217C9" w:rsidRDefault="001217C9" w:rsidP="001217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 xml:space="preserve">likvidace odpadu odbornou firmou v souladu se zákonem č. 185/2001 Sb., o odpadech a o změně některých dalších zákonů, ve znění pozdějších předpisů. K přejímce díla ve </w:t>
      </w:r>
      <w:r w:rsidRPr="00742B0E">
        <w:t>smyslu čl. 2 této smlouvy bude předložen doklad o způsobu likvidace odpadu. Nepředložení dokladu o způsobu</w:t>
      </w:r>
      <w:r>
        <w:t xml:space="preserve"> likvidace odpadu je důvodem k nepřevzetí díla.</w:t>
      </w:r>
    </w:p>
    <w:p w14:paraId="78BE2C55" w14:textId="3913069E" w:rsidR="001217C9" w:rsidRPr="008674C2" w:rsidRDefault="001217C9" w:rsidP="001C0EB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 xml:space="preserve">kompletace dokumentace stavby, která zahrnuje předložení osvědčení o jakosti a kompletnosti stavby a dodaných komponent, prohlášení o shodě, protokoly o příslušných zkouškách, revizích, atesty použitých zařízení a výrobků apod. a dokumentace skutečného provedení ve dvou vyhotoveních v listinné podobě </w:t>
      </w:r>
      <w:r>
        <w:lastRenderedPageBreak/>
        <w:t>a v jednom vyhotovení v elektronické podobě. Nepředložení dokumentace stavby je důvodem k nepřevzetí díla.</w:t>
      </w:r>
    </w:p>
    <w:p w14:paraId="32B7BDF4" w14:textId="77777777" w:rsidR="00571FC9" w:rsidRPr="006040A5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4DFF03E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4B454241" w14:textId="77777777" w:rsidR="00571FC9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E17AE6">
        <w:t>sídlo objednatele.</w:t>
      </w:r>
    </w:p>
    <w:p w14:paraId="3B0B9E31" w14:textId="77777777" w:rsidR="00571FC9" w:rsidRPr="00AE68F8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Term</w:t>
      </w:r>
      <w:r w:rsidR="0029310F">
        <w:t xml:space="preserve">ín zahájení díla nejpozději </w:t>
      </w:r>
      <w:r w:rsidR="0029310F" w:rsidRPr="00995D65">
        <w:t>do 5</w:t>
      </w:r>
      <w:r w:rsidRPr="00995D65">
        <w:t xml:space="preserve"> dnů</w:t>
      </w:r>
      <w:r>
        <w:t xml:space="preserve"> od podpisu smlouvy.</w:t>
      </w:r>
    </w:p>
    <w:p w14:paraId="47C08AD4" w14:textId="5B72D598" w:rsidR="00571FC9" w:rsidRPr="00C04BD5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04BD5">
        <w:t>Ke splnění díla dojde předáním díla zhotovitelem objednateli, a to ve stavu podle požadavků této smlouvy, právních předpisů, bez vad a nedodělků</w:t>
      </w:r>
      <w:r>
        <w:t xml:space="preserve"> bránících užívání díla</w:t>
      </w:r>
      <w:r w:rsidRPr="00C04BD5">
        <w:t>. O předání a  převzetí sepíšou zhotovitel a objednatel protokol podepsaný osobami oprávněnými je zastupovat. Dílo musí být splněno</w:t>
      </w:r>
      <w:r w:rsidR="00CD47CC">
        <w:t xml:space="preserve"> nejpozději do </w:t>
      </w:r>
      <w:r w:rsidR="001217C9">
        <w:t xml:space="preserve">50 </w:t>
      </w:r>
      <w:r w:rsidR="00CD47CC">
        <w:t xml:space="preserve">dnů </w:t>
      </w:r>
      <w:r>
        <w:t>od podpisu smlouvy.</w:t>
      </w:r>
    </w:p>
    <w:p w14:paraId="409AB65D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D12683">
        <w:t>Objednatel je povinen v protokolu o předání a převzetí popsat vady, nedostatky či své výhrady, pro které odmítl dílo převzít, případně popsat, jak se tyto vady projevují.</w:t>
      </w:r>
    </w:p>
    <w:p w14:paraId="0A52F557" w14:textId="77777777" w:rsidR="00571FC9" w:rsidRPr="00D12683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B9ABF22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6AA33B7D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strpět průběžnou kontrolu plnění smlouvy,</w:t>
      </w:r>
    </w:p>
    <w:p w14:paraId="132E16D6" w14:textId="77777777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sepsa</w:t>
      </w:r>
      <w:r w:rsidR="00B80A54">
        <w:t>t protokol o předání a převzetí,</w:t>
      </w:r>
    </w:p>
    <w:p w14:paraId="6A2EBCD9" w14:textId="77777777" w:rsidR="00314C94" w:rsidRDefault="007C7C77" w:rsidP="00662212">
      <w:pPr>
        <w:pStyle w:val="Odstavecseseznamem"/>
        <w:numPr>
          <w:ilvl w:val="0"/>
          <w:numId w:val="4"/>
        </w:numPr>
        <w:spacing w:before="60"/>
        <w:ind w:left="357" w:hanging="357"/>
        <w:contextualSpacing w:val="0"/>
      </w:pPr>
      <w:r>
        <w:t>dodržet a respektovat při realizaci následující podmínky a omezení:</w:t>
      </w:r>
    </w:p>
    <w:p w14:paraId="1E0FB803" w14:textId="29F1B11E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Veškeré práce způsobující výrazný hluk omezující kancelářskou práci je možné bez omezení provádět pouze ve dnech pracovního klidu. V pracovních dnech jsou takové práce možné až po pracovní době od 16.</w:t>
      </w:r>
      <w:r w:rsidRPr="00CF2E34">
        <w:t>00</w:t>
      </w:r>
      <w:r>
        <w:t xml:space="preserve"> do 6.00, v pátek od 14.00 hod. a dále neomezeně</w:t>
      </w:r>
      <w:r w:rsidR="00E2611E">
        <w:t xml:space="preserve">, vždy však při dodržení obecně </w:t>
      </w:r>
      <w:r w:rsidR="004F1412">
        <w:t>závazných právn</w:t>
      </w:r>
      <w:r w:rsidR="00232C9A">
        <w:t>ích</w:t>
      </w:r>
      <w:r w:rsidR="00E2611E">
        <w:t xml:space="preserve"> předpisů (zachování nočního klidu apod.)</w:t>
      </w:r>
      <w:r>
        <w:t xml:space="preserve">. </w:t>
      </w:r>
      <w:r w:rsidR="001217C9">
        <w:t>P</w:t>
      </w:r>
      <w:r>
        <w:t xml:space="preserve">orušení této podmínky bude možné jen s předchozím souhlasem objednatele. </w:t>
      </w:r>
    </w:p>
    <w:p w14:paraId="5C130323" w14:textId="77777777" w:rsidR="00495863" w:rsidRDefault="00495863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 xml:space="preserve">Přerušení </w:t>
      </w:r>
      <w:r w:rsidRPr="0016117F">
        <w:t xml:space="preserve">dodávky </w:t>
      </w:r>
      <w:r>
        <w:t xml:space="preserve">elektrické energie, popř. </w:t>
      </w:r>
      <w:r w:rsidRPr="0016117F">
        <w:t xml:space="preserve">studené a teplé vody do vodovodu a systému vytápění </w:t>
      </w:r>
      <w:r>
        <w:t xml:space="preserve">kdekoliv v budově </w:t>
      </w:r>
      <w:r w:rsidRPr="0016117F">
        <w:t xml:space="preserve">je možné </w:t>
      </w:r>
      <w:r>
        <w:t>pouze v termínu odsouhlaseném</w:t>
      </w:r>
      <w:r w:rsidRPr="0016117F">
        <w:t xml:space="preserve"> objednatele</w:t>
      </w:r>
      <w:r>
        <w:t>m. Požadavek k takovému přerušení musí být vznesen alespoň 2 pracovní dny před jeho plánovanou realizací.</w:t>
      </w:r>
    </w:p>
    <w:p w14:paraId="606C2A75" w14:textId="77777777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CF2E34">
        <w:t>Rekonstr</w:t>
      </w:r>
      <w:r>
        <w:t>ukcí nesmí být dotčeny zásady a </w:t>
      </w:r>
      <w:r w:rsidRPr="00CF2E34">
        <w:t>pravidla BOZ</w:t>
      </w:r>
      <w:r>
        <w:t>P</w:t>
      </w:r>
      <w:r w:rsidRPr="00CF2E34">
        <w:t xml:space="preserve"> a PO</w:t>
      </w:r>
      <w:r>
        <w:t xml:space="preserve"> pro zaměstnance objednatele</w:t>
      </w:r>
      <w:r w:rsidRPr="00CF2E34">
        <w:t>.</w:t>
      </w:r>
    </w:p>
    <w:p w14:paraId="30A5B50E" w14:textId="77777777" w:rsidR="007C7C77" w:rsidRDefault="00C13445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Zhotovitel</w:t>
      </w:r>
      <w:r w:rsidR="007C7C77" w:rsidRPr="00C06BAC">
        <w:t xml:space="preserve"> předá </w:t>
      </w:r>
      <w:r w:rsidR="007C7C77">
        <w:t>objednateli</w:t>
      </w:r>
      <w:r w:rsidR="007C7C77" w:rsidRPr="00C06BAC">
        <w:t xml:space="preserve"> písemný sezna</w:t>
      </w:r>
      <w:r>
        <w:t>m pracovníků s uvedením jmen a </w:t>
      </w:r>
      <w:r w:rsidR="007C7C77" w:rsidRPr="00C06BAC">
        <w:t>příjmení</w:t>
      </w:r>
      <w:r w:rsidR="007C7C77">
        <w:t>.</w:t>
      </w:r>
    </w:p>
    <w:p w14:paraId="601F98CD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3735CB96" w14:textId="03EE4D23" w:rsidR="00571FC9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umožnit pracovníkům zhotovitele přístup do místa plnění smlouvy,</w:t>
      </w:r>
      <w:r w:rsidR="00495863">
        <w:t xml:space="preserve"> včetně přístupu k soc. zařízení</w:t>
      </w:r>
      <w:r w:rsidR="00AA072A">
        <w:t>,</w:t>
      </w:r>
    </w:p>
    <w:p w14:paraId="0FB3E895" w14:textId="30A0F949" w:rsidR="00AA072A" w:rsidRPr="00D12683" w:rsidRDefault="00AA072A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>
        <w:t>objednatel poskytne napojení na energie nutné k montáži – voda a elektřina pro montážní účely. Vybraný uchazeč zajistí podružné měření spotřeby energií,</w:t>
      </w:r>
    </w:p>
    <w:p w14:paraId="25D00E8A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bezodkladně písemně upozornit zhotovitele na vady zjištěné během plnění smlouvy.</w:t>
      </w:r>
    </w:p>
    <w:p w14:paraId="39CA7DD4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284A029D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3A52F749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1BE5727B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>
        <w:t xml:space="preserve">            DPH ve výši 21</w:t>
      </w:r>
      <w:r w:rsidRPr="00CC13D6">
        <w:t xml:space="preserve"> %</w:t>
      </w:r>
      <w:r w:rsidRPr="00CC13D6">
        <w:tab/>
        <w:t>………,- Kč</w:t>
      </w:r>
    </w:p>
    <w:p w14:paraId="4C658CAF" w14:textId="77777777" w:rsidR="00571FC9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21 % DPH</w:t>
      </w:r>
      <w:r>
        <w:tab/>
        <w:t>………,- Kč</w:t>
      </w:r>
    </w:p>
    <w:p w14:paraId="6ED2F1A9" w14:textId="77777777" w:rsidR="00571FC9" w:rsidRPr="0076676B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 w:rsidRPr="0076676B">
        <w:t xml:space="preserve"> (slovy:</w:t>
      </w:r>
      <w:r w:rsidRPr="0076676B">
        <w:softHyphen/>
        <w:t>…).</w:t>
      </w:r>
    </w:p>
    <w:p w14:paraId="2D8DC34D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328A31D2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7AA61EC0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51F6A74E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7E7D4967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2775EE1A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723C34AF" w14:textId="77777777" w:rsidR="00571FC9" w:rsidRDefault="00571FC9" w:rsidP="00662212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 odsouhlasena odpovědným zástupcem.</w:t>
      </w:r>
    </w:p>
    <w:p w14:paraId="0ABE043B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36B4F937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Na změny v plnění díla zpracuje zhotovitel změnový list zahrnující popis změny, důvod změny a finanční dopad na realizovanou stavbu a předloží jej do 5 dnů objednateli. Objednatel se zavazuje do 5 dnů od doručení změnového listu projednat změnu se zhotovitelem.</w:t>
      </w:r>
    </w:p>
    <w:p w14:paraId="57C98C25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6A12471F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 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5A3F6EBD" w14:textId="77777777" w:rsidR="00A7330A" w:rsidRPr="0053216C" w:rsidRDefault="00A7330A" w:rsidP="00662212">
      <w:pPr>
        <w:numPr>
          <w:ilvl w:val="0"/>
          <w:numId w:val="17"/>
        </w:numPr>
        <w:ind w:left="0" w:firstLine="0"/>
      </w:pPr>
      <w:r>
        <w:t>Pokud by byla změna odůvodněna skutečnostmi, které měl zhotovitel možnost zjistit již před podpisem smlouvy, uplatní se pro ni tento článek s tím, že není možné navýšení rozpočtu. Veškeré takové změny jdou k tíži zhotovitele. Zhotovitel byl v rámci podání nabídky zodpovědný za ocenění všech součástí plnění, a to i takových, které nejsou v plném detailu uvedeny v přiloženém výkazu výměr, přičemž jejich nutnost je zřejmá z obecně platných norem, projektové dokumentace (včetně technické zprávy a dalších dokumentů) nebo jejich nutnost vyplývá ze zjištění nabytých při prohlídce objektu, popř. existuje více možných řešení daného požadavku v souladu se zadáním zadavatele. Odpovědností uchazeče je také kontrola a revize řádné funkce výpočtů nastavených ve výchozí podobě výkazu výměr zadavatelem.</w:t>
      </w:r>
    </w:p>
    <w:p w14:paraId="4E8839E0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Platební podmínky</w:t>
      </w:r>
    </w:p>
    <w:p w14:paraId="5B2131D2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Úhrada ceny za plnění bude provedena na základě příslušného daňového dokladu – faktury po splnění </w:t>
      </w:r>
      <w:r>
        <w:t xml:space="preserve">díla </w:t>
      </w:r>
      <w:r w:rsidRPr="00262738">
        <w:t>doloženém protokolem o pře</w:t>
      </w:r>
      <w:r>
        <w:t>dání a převzetí předmětu plnění potvrzeném oprávněnou osobou objednatele a na základě závěrečného vyúčtování stavby se zohledněním provedených změn.</w:t>
      </w:r>
    </w:p>
    <w:p w14:paraId="23813143" w14:textId="277A0156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Objednatel provede úhradu ceny plnění na základě faktury vystavené </w:t>
      </w:r>
      <w:r w:rsidR="001C6E0C">
        <w:t>po předání díla</w:t>
      </w:r>
      <w:r w:rsidRPr="00262738">
        <w:t xml:space="preserve">. Faktura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2E4BA75D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27607454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3A5B7051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Faktury budou splatné </w:t>
      </w:r>
      <w:r w:rsidRPr="00262738">
        <w:rPr>
          <w:b/>
        </w:rPr>
        <w:t xml:space="preserve">30 dní </w:t>
      </w:r>
      <w:r w:rsidRPr="00262738">
        <w:t>od data jejich doručení na adresu sídla objednatele v závislosti na přidělení prostředků ze státního rozpočtu. Za zaplacení se považuje datum odepsání finanční částky za služby z účtu objednatele ve prospěch účtu zhotovitele.</w:t>
      </w:r>
    </w:p>
    <w:p w14:paraId="60F096EF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08DB41E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5E7C87D8" w14:textId="77777777" w:rsidR="00571FC9" w:rsidRPr="00E56DE5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</w:t>
      </w:r>
      <w:r w:rsidR="0029310F">
        <w:t xml:space="preserve">raně zhotovitele, a to ve výši </w:t>
      </w:r>
      <w:r w:rsidRPr="00AE68F8">
        <w:t>5 000</w:t>
      </w:r>
      <w:r w:rsidRPr="00E56DE5">
        <w:t>,- Kč za každ</w:t>
      </w:r>
      <w:r>
        <w:t>é takové porušení za každ</w:t>
      </w:r>
      <w:r w:rsidRPr="00E56DE5">
        <w:t>ý i započatý den prodlení.</w:t>
      </w:r>
    </w:p>
    <w:p w14:paraId="6A746180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0DCD6B42" w14:textId="77777777" w:rsidR="00571FC9" w:rsidRPr="002550D4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dle 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1C986AD7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1E4785DC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 podmínek sjednaných touto smlouvou.</w:t>
      </w:r>
    </w:p>
    <w:p w14:paraId="38E714E6" w14:textId="16396889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 xml:space="preserve">Na předané dílo zhotovitel poskytuje záruku v délce trvání </w:t>
      </w:r>
      <w:r w:rsidR="001C0EB9">
        <w:t>3 roky</w:t>
      </w:r>
      <w:r w:rsidRPr="001C70DC">
        <w:t>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14199C71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35934935" w14:textId="77777777" w:rsidR="00571FC9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 xml:space="preserve">, </w:t>
      </w:r>
      <w:r>
        <w:lastRenderedPageBreak/>
        <w:t>jinak nejpozději do 30 dní od doručení reklamace zhotoviteli</w:t>
      </w:r>
      <w:r w:rsidRPr="00B75F2D">
        <w:t>, je objednatel oprávněn odstranit vadu vlastním nákladem a účelně vynaložené prostředky a náklady vyúčtovat zhotoviteli. Zhotovitel se zavazuje uhradit objednateli takto vzniklé náklady na odstranění reklamované vady ve výši vyúčtované objednatelem, a to do 7 dní po doručení jejich vyúčtování.</w:t>
      </w:r>
    </w:p>
    <w:p w14:paraId="6E6C4BE5" w14:textId="77777777" w:rsidR="00571FC9" w:rsidRPr="00931C1E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neodstranitelné (např. estetické)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4BA881A2" w14:textId="2CAB3D6A" w:rsidR="00571FC9" w:rsidRPr="00CC13D6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I v dalších případech může dojít k dohodě o přiměřené </w:t>
      </w:r>
      <w:bookmarkStart w:id="0" w:name="_GoBack"/>
      <w:r w:rsidR="00D15B08">
        <w:t xml:space="preserve">slevě </w:t>
      </w:r>
      <w:bookmarkEnd w:id="0"/>
      <w:r>
        <w:t>z ceny plnění.</w:t>
      </w:r>
    </w:p>
    <w:p w14:paraId="1A81FDFE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07F9C076" w14:textId="77777777" w:rsidR="00571FC9" w:rsidRDefault="00571FC9" w:rsidP="00C13445">
      <w:pPr>
        <w:pStyle w:val="Nadpis1"/>
        <w:numPr>
          <w:ilvl w:val="0"/>
          <w:numId w:val="18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jiných prací, předpokládaných projektovou dokumentací, uzavřenou smlouvou o dílo 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="00A3243A">
        <w:rPr>
          <w:rFonts w:ascii="Times New Roman" w:hAnsi="Times New Roman" w:cs="Times New Roman"/>
          <w:b w:val="0"/>
          <w:sz w:val="24"/>
          <w:szCs w:val="24"/>
        </w:rPr>
        <w:t>převzetí díla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,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nedodělků, předání projektové dokumentace o skutečném stavu díla.</w:t>
      </w:r>
    </w:p>
    <w:p w14:paraId="1359116A" w14:textId="77777777" w:rsidR="00571FC9" w:rsidRPr="00AE68F8" w:rsidRDefault="00571FC9" w:rsidP="00662212">
      <w:pPr>
        <w:numPr>
          <w:ilvl w:val="0"/>
          <w:numId w:val="18"/>
        </w:numPr>
        <w:ind w:left="0" w:firstLine="0"/>
      </w:pPr>
      <w:r w:rsidRPr="00AE68F8">
        <w:t>K přejímce díla se zhotovitel zavazuje a je povinen objednateli předložit a předat:</w:t>
      </w:r>
    </w:p>
    <w:p w14:paraId="5AFDB8DE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stavební deník, </w:t>
      </w:r>
    </w:p>
    <w:p w14:paraId="52AA00AD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dokumentaci skutečného provedení díla (2x v listinné podobě a 1x na CD, včetně fotodokumentace),</w:t>
      </w:r>
    </w:p>
    <w:p w14:paraId="430BD223" w14:textId="06EBCE16" w:rsidR="002A5B60" w:rsidRPr="00AE68F8" w:rsidRDefault="002A5B60" w:rsidP="002A5B60">
      <w:pPr>
        <w:numPr>
          <w:ilvl w:val="0"/>
          <w:numId w:val="19"/>
        </w:numPr>
        <w:spacing w:before="60"/>
        <w:ind w:left="357" w:hanging="357"/>
      </w:pPr>
      <w:r>
        <w:t>osvědčení (protokoly) o provedených zkouškách, revizích,</w:t>
      </w:r>
    </w:p>
    <w:p w14:paraId="5EE8D97E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změnové listy v případě provedení změn,</w:t>
      </w:r>
    </w:p>
    <w:p w14:paraId="25EC9F27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potvrzení, jaké odpady při stavbě vznikly, jejich množství a způsob jejich zneškodnění, </w:t>
      </w:r>
    </w:p>
    <w:p w14:paraId="01A24F9F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technické listy, atesty, doklady o požadovaných vlastnostech použitého materiálu a výrobků (dle zákona č. 22/1997 Sb., o technických požadavcích na výrobky a o změně a doplnění některých zákonů, ve znění pozdějších předpisů – prohlášení o shodě),</w:t>
      </w:r>
    </w:p>
    <w:p w14:paraId="4AD53FEF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 a kterými bude prokázáno dosažení předepsané kvality a parametrů.</w:t>
      </w:r>
    </w:p>
    <w:p w14:paraId="72027E00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Zhotovitel je povinen písemně oznámit objednateli (nejméně 3 pracovní dny předem), kdy bude předmět díla nebo jeho část připravena k předání a převzetí.</w:t>
      </w:r>
    </w:p>
    <w:p w14:paraId="64A8CAEC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 jak se projevují, platí, že tím současně požaduje po zhotoviteli jejich bezplatné odstranění. Za vady, které se projevily po odevzdání díla, zodpovídá zhotovitel v rozsahu sjednané záruky za jakost.</w:t>
      </w:r>
    </w:p>
    <w:p w14:paraId="3A7DA291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</w:t>
      </w:r>
      <w:r>
        <w:lastRenderedPageBreak/>
        <w:t xml:space="preserve">a převzetí díla je pak sestaven vzájemným podepsáním dodatku protokolu oprávněnými zástupci obou smluvních stran. </w:t>
      </w:r>
    </w:p>
    <w:p w14:paraId="00D25E8F" w14:textId="77777777" w:rsidR="00571FC9" w:rsidRPr="00244C7D" w:rsidRDefault="00571FC9" w:rsidP="00662212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21824B2C" w14:textId="77777777" w:rsidR="00571FC9" w:rsidRPr="001C0EB9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Staveniště</w:t>
      </w:r>
    </w:p>
    <w:p w14:paraId="1E8AABCF" w14:textId="77777777" w:rsidR="00571FC9" w:rsidRPr="00AE68F8" w:rsidRDefault="00571FC9" w:rsidP="00C13445">
      <w:pPr>
        <w:pStyle w:val="Nadpis1"/>
        <w:numPr>
          <w:ilvl w:val="0"/>
          <w:numId w:val="20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AE68F8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</w:t>
      </w:r>
      <w:r w:rsidR="00E05663" w:rsidRPr="00AE68F8">
        <w:rPr>
          <w:rFonts w:ascii="Times New Roman" w:hAnsi="Times New Roman" w:cs="Times New Roman"/>
          <w:b w:val="0"/>
          <w:sz w:val="24"/>
          <w:szCs w:val="24"/>
        </w:rPr>
        <w:t>ení staveniště určený zápisem o </w:t>
      </w:r>
      <w:r w:rsidRPr="00AE68F8">
        <w:rPr>
          <w:rFonts w:ascii="Times New Roman" w:hAnsi="Times New Roman" w:cs="Times New Roman"/>
          <w:b w:val="0"/>
          <w:sz w:val="24"/>
          <w:szCs w:val="24"/>
        </w:rPr>
        <w:t>předání a převzetí staveniště. Zhotovitel je povinen vybudovat zařízení staveniště tak, aby objednateli nevznikly žádné škody při jeho provozování.</w:t>
      </w:r>
    </w:p>
    <w:p w14:paraId="48EDD47E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Objednatel se zavazuje předat zhotoviteli staveniště pro provedení předmětu díla prosté nároků třetích osob, v souladu s projektovou dokumentací stavby a podmínkami této smlouvy. Z přejímky staveniště pořídí smluvní strany zápis.</w:t>
      </w:r>
    </w:p>
    <w:p w14:paraId="66FDAF04" w14:textId="77777777" w:rsidR="00571FC9" w:rsidRPr="00AE68F8" w:rsidRDefault="00571FC9" w:rsidP="00662212">
      <w:r w:rsidRPr="00AE68F8">
        <w:t>Z obsahu zápisu musí být jednoznačné:</w:t>
      </w:r>
    </w:p>
    <w:p w14:paraId="2D300851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předání staveniště zhotoviteli ve stavu umožňujícím zahájení prací na díle,</w:t>
      </w:r>
    </w:p>
    <w:p w14:paraId="26BBD96E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určení zodpovědného pracovníka objednatele, který</w:t>
      </w:r>
      <w:r w:rsidR="00B73355" w:rsidRPr="00AE68F8">
        <w:t xml:space="preserve"> bude partnerem stavbyvedoucího</w:t>
      </w:r>
      <w:r w:rsidRPr="00AE68F8">
        <w:t xml:space="preserve"> zhotovitele pro koordinaci provádění prací na stavbě.</w:t>
      </w:r>
    </w:p>
    <w:p w14:paraId="0F9107D0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Po převzetí staveniště je zhotovitel povinen seznámit se s rozmístěním a trasou případných vedení na staveništi a tyto </w:t>
      </w:r>
      <w:r w:rsidR="00B73355" w:rsidRPr="00AE68F8">
        <w:t xml:space="preserve">buď vhodným způsobem přeložit, </w:t>
      </w:r>
      <w:r w:rsidRPr="00AE68F8">
        <w:t>nebo chránit tak, aby v průběhu provádění prací na předmětu díla nedošlo k jejich poškození.</w:t>
      </w:r>
    </w:p>
    <w:p w14:paraId="49E5688A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Zařízení a odstranění staveniště si zabezpečuje zhotovitel včetně zajištění a umístění odběru vody a elektrické energie a napojení na inženýrské sítě a jejich náklady jsou součástí smluvní ceny.</w:t>
      </w:r>
    </w:p>
    <w:p w14:paraId="00E855E5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Objednatel se zavazuje, že po dobu provádění díla neudělí, z titulu vlastníka, oprávnění vstupu třetí osobě </w:t>
      </w:r>
      <w:r w:rsidR="00E05663" w:rsidRPr="00AE68F8">
        <w:t xml:space="preserve">(s výjimkou pracovníků objednatele) </w:t>
      </w:r>
      <w:r w:rsidRPr="00AE68F8">
        <w:t>na staveniště bez informování zástupce zhotovitele nebo objednatele, pokud to bude možné i za jeho přítomnosti.</w:t>
      </w:r>
    </w:p>
    <w:p w14:paraId="6C33EAE9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zodpovídá za čistotu a pořádek na staveništi. Dále se zhotovitel zavazuje, že na sebe převezme odpovědnost původce odpadu vyplývající ze zákona č. 185/20</w:t>
      </w:r>
      <w:r w:rsidR="00E05663" w:rsidRPr="00AE68F8">
        <w:t>01 Sb., a </w:t>
      </w:r>
      <w:r w:rsidRPr="00AE68F8">
        <w:t xml:space="preserve">vyhlášky č. 383/2001 Sb., o podrobnostech nakládání s odpady, ve znění pozdějších předpisů. Odpady, které jsou výsledkem jeho činnosti, odstraní zhotovitel na své náklady v souladu se zákonem. Zhotovitel bude třídit vzniklý odpad dle vyhlášky č. 381/2001 Sb., kterou se stanoví </w:t>
      </w:r>
      <w:r w:rsidR="00B73355" w:rsidRPr="00AE68F8">
        <w:t>Katalog odpadů, Seznam nebezpeč</w:t>
      </w:r>
      <w:r w:rsidRPr="00AE68F8">
        <w:t>ných odpadů a seznamy odpadů a států pro účely vývozu, d</w:t>
      </w:r>
      <w:r w:rsidR="00B73355" w:rsidRPr="00AE68F8">
        <w:t>ovozu a tranzitu odpadů a postup</w:t>
      </w:r>
      <w:r w:rsidRPr="00AE68F8">
        <w:t xml:space="preserve"> při udělování souhlasu k vývozu, dovozu a tranzitu odpadů (Katalog odpadů), ve znění pozdějších předpisů. Na nebezpečný a ostatní odpad zajistí řádný svoz, skladování a zneškodňování odpadů vzniklých z jeho činnosti v rozsahu zajištění předmětu dodávky. </w:t>
      </w:r>
    </w:p>
    <w:p w14:paraId="1EC7D9BE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73F91F05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vyklidí staveniště do 3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3727EA38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lastRenderedPageBreak/>
        <w:t>Zhotovitel bere na vědomí, že v objektu bude po celou dobu provádění prací probíhat běžný provoz a přizpůsobí provádění prací potřebám objednatele. Přijatá opatření zaznamená do protokolu o předání staveniště a ta se stávají závaznými pro průběh výstavby.</w:t>
      </w:r>
    </w:p>
    <w:p w14:paraId="1151334C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7329B2FD" w14:textId="77777777" w:rsidR="00571FC9" w:rsidRDefault="00571FC9" w:rsidP="00662212">
      <w:pPr>
        <w:pStyle w:val="Nadpis1"/>
        <w:numPr>
          <w:ilvl w:val="0"/>
          <w:numId w:val="21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 plněním podmínek této smlouvy a v jeho průběhu zejména sledovat, zda práce zhotovitele jsou prováděny podle platné projektové dokumentace,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21C47F96" w14:textId="77777777" w:rsidR="00571FC9" w:rsidRDefault="00571FC9" w:rsidP="00662212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0A5F51B9" w14:textId="77777777" w:rsidR="00571FC9" w:rsidRPr="004F4D3F" w:rsidRDefault="00571FC9" w:rsidP="00662212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>Na základě písemné výzvy zhotovitele, doručené pověřenému pracovníkovi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>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05CECA7A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Stavební deník</w:t>
      </w:r>
    </w:p>
    <w:p w14:paraId="693A5A7F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499/2006 Sb., o dokumentaci staveb, ve znění pozdějších předpisů, a dále v elektronické podobě. Ve stavebním deníku je uvedeno číslo projektu a zapisují se do něj všechny skutečnosti rozhodné pro plnění smlouvy.</w:t>
      </w:r>
    </w:p>
    <w:p w14:paraId="7EAEB278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0F019ADC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4B9EA7BD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2095D1E2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2EA184DF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 xml:space="preserve">Jestliže stavbyvedoucí zhotovitele nesouhlasí s provedeným záznamem objednatele nebo jím prověřeného zástupce, popřípadě se záznamem učiněným zodpovědným projektantem </w:t>
      </w:r>
      <w:r>
        <w:lastRenderedPageBreak/>
        <w:t>stavby, je povinen připojit k záznamu, do tří pracovních dnů, své stanovisko, jinak se má za to, že s obsahem záznamu objednatele nebo projektanta stavby, souhlasí.</w:t>
      </w:r>
    </w:p>
    <w:p w14:paraId="05733A94" w14:textId="77777777" w:rsidR="00571FC9" w:rsidRPr="00E12141" w:rsidRDefault="00571FC9" w:rsidP="00662212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309AF1E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433EA586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5560DC85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7FF8C828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 xml:space="preserve">nedodržení konečného termínu dokončení díla o více než </w:t>
      </w:r>
      <w:r w:rsidR="00F02A28">
        <w:t>2</w:t>
      </w:r>
      <w:r w:rsidRPr="00B839F9">
        <w:t xml:space="preserve">0 dní nebo nedodržení splnění postupového termínu o více než </w:t>
      </w:r>
      <w:r w:rsidR="00F02A28">
        <w:t>2</w:t>
      </w:r>
      <w:r w:rsidRPr="00B839F9">
        <w:t>0 dní zaviněním zhotovitele,</w:t>
      </w:r>
    </w:p>
    <w:p w14:paraId="0623B1AD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 xml:space="preserve">bezdůvodným přerušením prací zhotovitelem delším než </w:t>
      </w:r>
      <w:r w:rsidR="00F02A28">
        <w:t>5</w:t>
      </w:r>
      <w:r w:rsidRPr="00B839F9">
        <w:t xml:space="preserve"> dn</w:t>
      </w:r>
      <w:r w:rsidR="00F02A28">
        <w:t>í</w:t>
      </w:r>
      <w:r w:rsidRPr="00B839F9">
        <w:t>,</w:t>
      </w:r>
    </w:p>
    <w:p w14:paraId="2263F92A" w14:textId="0E91F96A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provádění díla v rozporu s projektovou dokumentací, platnými předpisy nebo hrubým porušováním ujednání, která jsou součástí předání staveniště, zápisů ve stavebním deníku a</w:t>
      </w:r>
      <w:r w:rsidR="00835789">
        <w:t> </w:t>
      </w:r>
      <w:r w:rsidRPr="00B839F9">
        <w:t>zásad BOZP po druhém upozornění oprávněným zástupcem objednatele (upozornění na nesprávný způsob provádění díla musí být učiněno písemně zápisem do stavebního deníku nebo oznámením doručeným zhotoviteli),</w:t>
      </w:r>
    </w:p>
    <w:p w14:paraId="705A8663" w14:textId="77777777" w:rsidR="00F02A28" w:rsidRPr="00B839F9" w:rsidRDefault="001A3383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>
        <w:t>o</w:t>
      </w:r>
      <w:r w:rsidR="00F02A28">
        <w:t>pakovaným porušením podmínek defi</w:t>
      </w:r>
      <w:r>
        <w:t>novaných v č</w:t>
      </w:r>
      <w:r w:rsidR="00F02A28">
        <w:t>l. 5 odst</w:t>
      </w:r>
      <w:r w:rsidR="00662212">
        <w:t xml:space="preserve">. </w:t>
      </w:r>
      <w:r w:rsidR="00F02A28">
        <w:t>1 c) této smlouvy.</w:t>
      </w:r>
    </w:p>
    <w:p w14:paraId="5BE284C4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státního rozpočtu účelově určené na plnění podle této smlouvy. </w:t>
      </w:r>
      <w:r w:rsidR="00A74288">
        <w:t>Věta první se uplatní i v případě částečného neposkytnutí nebo vrácení prostředků</w:t>
      </w:r>
      <w:r w:rsidR="00A74288" w:rsidRPr="00CC13D6">
        <w:t xml:space="preserve">. </w:t>
      </w:r>
      <w:r w:rsidRPr="00CC13D6">
        <w:t xml:space="preserve">Odstoupení od smlouvy je </w:t>
      </w:r>
      <w:r>
        <w:t>účinné</w:t>
      </w:r>
      <w:r w:rsidRPr="00CC13D6">
        <w:t xml:space="preserve"> dnem doručení oznámení o odstoupení zhotoviteli.</w:t>
      </w:r>
    </w:p>
    <w:p w14:paraId="1C0C3656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1B8D40A2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4F553F5" w14:textId="77777777" w:rsidR="00571FC9" w:rsidRPr="001924EF" w:rsidRDefault="007C0D80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Technický dozor u</w:t>
      </w:r>
      <w:r w:rsidR="00571FC9" w:rsidRPr="001924EF">
        <w:t xml:space="preserve"> stavby nesmí provádět zhotovitel ani osoba s ním propojená.</w:t>
      </w:r>
    </w:p>
    <w:p w14:paraId="22A28DF6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12CD36F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3FB82496" w14:textId="20BE8D9B" w:rsidR="00377ADF" w:rsidRPr="001924EF" w:rsidRDefault="00377ADF" w:rsidP="00662212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Dodavatel je povinen poskytnout součinnost při výkonu finanční kontroly ve smyslu §</w:t>
      </w:r>
      <w:r w:rsidR="00835789">
        <w:t> </w:t>
      </w:r>
      <w:r>
        <w:t>2</w:t>
      </w:r>
      <w:r w:rsidR="00835789">
        <w:t> </w:t>
      </w:r>
      <w:r>
        <w:t>písm.</w:t>
      </w:r>
      <w:r w:rsidR="00835789">
        <w:t> </w:t>
      </w:r>
      <w:r>
        <w:t>e) a §</w:t>
      </w:r>
      <w:r w:rsidR="00835789">
        <w:t xml:space="preserve"> </w:t>
      </w:r>
      <w:r>
        <w:t xml:space="preserve">13 zákona </w:t>
      </w:r>
      <w:r w:rsidR="00835789">
        <w:t xml:space="preserve">č. 320/2001 Sb., </w:t>
      </w:r>
      <w:r>
        <w:t>o finanční kontrole</w:t>
      </w:r>
      <w:r w:rsidR="00835789">
        <w:t xml:space="preserve"> ve veřejné správě a o změně některých zákonů (o finanční kontrole)</w:t>
      </w:r>
      <w:r>
        <w:t>, tj. poskytnout kontrolnímu orgánu doklady o</w:t>
      </w:r>
      <w:r w:rsidR="00835789">
        <w:t> </w:t>
      </w:r>
      <w:r>
        <w:t>dodávkách stavebních prací, zboží a služeb hrazených z veřejných výdajů nebo z veřejné finanční podpory v rozsahu nezbytném pro ověření příslušné operace. Tuto povinnost musí dodavatel požadovat i po svých dodavatelích.</w:t>
      </w:r>
    </w:p>
    <w:p w14:paraId="1660717A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Závěrečná ustanovení</w:t>
      </w:r>
    </w:p>
    <w:p w14:paraId="0CEE06C7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>
        <w:t>u se zákonem č. 101/2000 Sb., o </w:t>
      </w:r>
      <w:r w:rsidRPr="00CC13D6">
        <w:t>ochraně osobních údajů a o změně některých zákonů, ve znění pozdějších předpisů.</w:t>
      </w:r>
    </w:p>
    <w:p w14:paraId="2286AF46" w14:textId="77777777" w:rsidR="00571FC9" w:rsidRDefault="00571FC9" w:rsidP="00662212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23FEE600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04CA521D" w14:textId="77777777" w:rsidR="003849DE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60BCDA48" w14:textId="77777777" w:rsidR="00A510D9" w:rsidRDefault="00FD0DF1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>
        <w:t>objednatel obdrží dvě vyhotovení a zhotovitel jedno vyhotovení.</w:t>
      </w:r>
    </w:p>
    <w:p w14:paraId="480EDB64" w14:textId="77777777" w:rsidR="00A510D9" w:rsidRPr="00A510D9" w:rsidRDefault="00A510D9" w:rsidP="00662212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t>Přílohy:</w:t>
      </w:r>
    </w:p>
    <w:p w14:paraId="7D035FFE" w14:textId="77777777" w:rsidR="00A510D9" w:rsidRPr="00C03D77" w:rsidRDefault="00A510D9" w:rsidP="00662212">
      <w:pPr>
        <w:widowControl w:val="0"/>
        <w:tabs>
          <w:tab w:val="left" w:pos="709"/>
        </w:tabs>
      </w:pPr>
      <w:r w:rsidRPr="00C03D77">
        <w:t xml:space="preserve">Příloha č. 1 </w:t>
      </w:r>
      <w:r w:rsidR="00C03D77" w:rsidRPr="00C03D77">
        <w:t>Výkaz výměr</w:t>
      </w:r>
    </w:p>
    <w:p w14:paraId="05869D38" w14:textId="77777777" w:rsidR="00A510D9" w:rsidRPr="00A510D9" w:rsidRDefault="00A510D9" w:rsidP="00662212">
      <w:pPr>
        <w:widowControl w:val="0"/>
        <w:tabs>
          <w:tab w:val="left" w:pos="709"/>
        </w:tabs>
        <w:spacing w:before="0"/>
        <w:rPr>
          <w:b/>
        </w:rPr>
      </w:pPr>
      <w:r w:rsidRPr="00C03D77">
        <w:t>Příloha č. 2</w:t>
      </w:r>
      <w:r w:rsidR="00C03D77" w:rsidRPr="00C03D77">
        <w:t xml:space="preserve"> Projektová dokumentace</w:t>
      </w:r>
    </w:p>
    <w:p w14:paraId="184A3042" w14:textId="77777777" w:rsidR="00571FC9" w:rsidRDefault="00571FC9" w:rsidP="00662212"/>
    <w:p w14:paraId="712A0F51" w14:textId="77777777" w:rsidR="00571FC9" w:rsidRDefault="00571FC9" w:rsidP="00662212">
      <w:r>
        <w:t>Za zhotovitel</w:t>
      </w:r>
      <w:r w:rsidR="0089216B">
        <w:t>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759A913B" w14:textId="77777777" w:rsidR="00571FC9" w:rsidRDefault="00571FC9" w:rsidP="00662212">
      <w:r>
        <w:t>V ………. dne ……….</w:t>
      </w:r>
      <w:r>
        <w:tab/>
      </w:r>
      <w:r>
        <w:tab/>
      </w:r>
      <w:r>
        <w:tab/>
      </w:r>
      <w:r>
        <w:tab/>
      </w:r>
      <w:r>
        <w:tab/>
      </w:r>
      <w:r w:rsidR="00450B6E">
        <w:t>V Praze</w:t>
      </w:r>
      <w:r>
        <w:t xml:space="preserve"> dne ……….</w:t>
      </w:r>
    </w:p>
    <w:p w14:paraId="45C2798C" w14:textId="77777777" w:rsidR="00571FC9" w:rsidRDefault="00571FC9" w:rsidP="00662212"/>
    <w:p w14:paraId="50BDC61A" w14:textId="77777777" w:rsidR="00571FC9" w:rsidRDefault="00571FC9" w:rsidP="00662212">
      <w:r>
        <w:t xml:space="preserve">_______________________  </w:t>
      </w:r>
      <w:r>
        <w:tab/>
      </w:r>
      <w:r>
        <w:tab/>
      </w:r>
      <w:r>
        <w:tab/>
      </w:r>
      <w:r>
        <w:tab/>
        <w:t>_______________________</w:t>
      </w:r>
    </w:p>
    <w:p w14:paraId="1B65AFE9" w14:textId="77777777" w:rsidR="00571FC9" w:rsidRPr="00571FC9" w:rsidRDefault="00571FC9" w:rsidP="00662212">
      <w:pPr>
        <w:ind w:firstLine="142"/>
        <w:jc w:val="center"/>
      </w:pPr>
      <w:r>
        <w:t>(Jméno, funkc</w:t>
      </w:r>
      <w:r w:rsidR="001B1F19">
        <w:t>e)</w:t>
      </w:r>
      <w:r w:rsidR="001B1F19">
        <w:tab/>
      </w:r>
      <w:r w:rsidR="001B1F19">
        <w:tab/>
      </w:r>
      <w:r w:rsidR="001B1F19">
        <w:tab/>
      </w:r>
      <w:r w:rsidR="001B1F19">
        <w:tab/>
      </w:r>
      <w:r w:rsidR="001B1F19">
        <w:tab/>
        <w:t xml:space="preserve">     </w:t>
      </w:r>
      <w:r w:rsidR="001B1F19">
        <w:tab/>
        <w:t>Mgr. Tomáš Zatloukal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ústřední školní inspektor</w:t>
      </w:r>
    </w:p>
    <w:sectPr w:rsidR="00571FC9" w:rsidRPr="00571F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B665F" w14:textId="77777777" w:rsidR="002078FA" w:rsidRDefault="002078FA">
      <w:pPr>
        <w:spacing w:before="0"/>
      </w:pPr>
      <w:r>
        <w:separator/>
      </w:r>
    </w:p>
  </w:endnote>
  <w:endnote w:type="continuationSeparator" w:id="0">
    <w:p w14:paraId="5402F590" w14:textId="77777777" w:rsidR="002078FA" w:rsidRDefault="002078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F3566" w14:textId="77777777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73D6D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73D6D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2DA05" w14:textId="77777777" w:rsidR="002078FA" w:rsidRDefault="002078FA">
      <w:pPr>
        <w:spacing w:before="0"/>
      </w:pPr>
      <w:r>
        <w:separator/>
      </w:r>
    </w:p>
  </w:footnote>
  <w:footnote w:type="continuationSeparator" w:id="0">
    <w:p w14:paraId="188A3C58" w14:textId="77777777" w:rsidR="002078FA" w:rsidRDefault="002078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E6E39" w14:textId="77777777" w:rsidR="00C46391" w:rsidRPr="00711D50" w:rsidRDefault="00146066" w:rsidP="0053216C">
    <w:pPr>
      <w:pStyle w:val="Zhlav"/>
      <w:tabs>
        <w:tab w:val="clear" w:pos="4536"/>
        <w:tab w:val="center" w:pos="2835"/>
      </w:tabs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314C94">
      <w:rPr>
        <w:i/>
      </w:rPr>
      <w:t xml:space="preserve">Rozšíření </w:t>
    </w:r>
    <w:r w:rsidR="00AD241C">
      <w:rPr>
        <w:i/>
      </w:rPr>
      <w:t>a rekonstrukce archivu</w:t>
    </w:r>
  </w:p>
  <w:p w14:paraId="6C072A37" w14:textId="13047F62" w:rsidR="009C4F2B" w:rsidRPr="00E90CF8" w:rsidRDefault="002629AD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  <w:r>
      <w:rPr>
        <w:i/>
      </w:rPr>
      <w:t>sp. zn.: ČŠIG-S-</w:t>
    </w:r>
    <w:r w:rsidR="00BE64A5">
      <w:rPr>
        <w:i/>
      </w:rPr>
      <w:t>225</w:t>
    </w:r>
    <w:r w:rsidR="00146066">
      <w:rPr>
        <w:i/>
      </w:rPr>
      <w:t>/</w:t>
    </w:r>
    <w:r w:rsidR="00AD241C">
      <w:rPr>
        <w:i/>
      </w:rPr>
      <w:t>16</w:t>
    </w:r>
    <w:r w:rsidR="00146066">
      <w:rPr>
        <w:i/>
      </w:rPr>
      <w:t>-</w:t>
    </w:r>
    <w:r w:rsidR="00770DDE">
      <w:rPr>
        <w:i/>
      </w:rPr>
      <w:t>G42</w:t>
    </w:r>
    <w:r w:rsidR="00146066" w:rsidRPr="00711D50">
      <w:rPr>
        <w:i/>
      </w:rPr>
      <w:tab/>
    </w:r>
    <w:r w:rsidR="00146066" w:rsidRPr="00711D50">
      <w:rPr>
        <w:i/>
      </w:rPr>
      <w:tab/>
    </w:r>
    <w:r w:rsidR="00146066">
      <w:rPr>
        <w:i/>
      </w:rPr>
      <w:t>čj. ČŠIG-</w:t>
    </w:r>
    <w:r w:rsidR="00BE64A5">
      <w:rPr>
        <w:i/>
      </w:rPr>
      <w:t>955</w:t>
    </w:r>
    <w:r w:rsidR="00146066">
      <w:rPr>
        <w:i/>
      </w:rPr>
      <w:t>/</w:t>
    </w:r>
    <w:r w:rsidR="00AD241C">
      <w:rPr>
        <w:i/>
      </w:rPr>
      <w:t>16</w:t>
    </w:r>
    <w:r w:rsidR="00146066">
      <w:rPr>
        <w:i/>
      </w:rPr>
      <w:t>-</w:t>
    </w:r>
    <w:r w:rsidR="00770DDE">
      <w:rPr>
        <w:i/>
      </w:rPr>
      <w:t>G42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D74570D"/>
    <w:multiLevelType w:val="hybridMultilevel"/>
    <w:tmpl w:val="A994408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3FE02517"/>
    <w:multiLevelType w:val="hybridMultilevel"/>
    <w:tmpl w:val="3482C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15CA9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EF11983"/>
    <w:multiLevelType w:val="hybridMultilevel"/>
    <w:tmpl w:val="593E1BA2"/>
    <w:lvl w:ilvl="0" w:tplc="68FC2A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97B9A"/>
    <w:multiLevelType w:val="hybridMultilevel"/>
    <w:tmpl w:val="17764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3"/>
  </w:num>
  <w:num w:numId="4">
    <w:abstractNumId w:val="4"/>
  </w:num>
  <w:num w:numId="5">
    <w:abstractNumId w:val="10"/>
  </w:num>
  <w:num w:numId="6">
    <w:abstractNumId w:val="28"/>
  </w:num>
  <w:num w:numId="7">
    <w:abstractNumId w:val="3"/>
  </w:num>
  <w:num w:numId="8">
    <w:abstractNumId w:val="8"/>
  </w:num>
  <w:num w:numId="9">
    <w:abstractNumId w:val="26"/>
  </w:num>
  <w:num w:numId="10">
    <w:abstractNumId w:val="29"/>
  </w:num>
  <w:num w:numId="11">
    <w:abstractNumId w:val="21"/>
  </w:num>
  <w:num w:numId="12">
    <w:abstractNumId w:val="9"/>
  </w:num>
  <w:num w:numId="13">
    <w:abstractNumId w:val="12"/>
  </w:num>
  <w:num w:numId="14">
    <w:abstractNumId w:val="22"/>
  </w:num>
  <w:num w:numId="15">
    <w:abstractNumId w:val="7"/>
  </w:num>
  <w:num w:numId="16">
    <w:abstractNumId w:val="11"/>
  </w:num>
  <w:num w:numId="17">
    <w:abstractNumId w:val="17"/>
  </w:num>
  <w:num w:numId="18">
    <w:abstractNumId w:val="27"/>
  </w:num>
  <w:num w:numId="19">
    <w:abstractNumId w:val="5"/>
  </w:num>
  <w:num w:numId="20">
    <w:abstractNumId w:val="6"/>
  </w:num>
  <w:num w:numId="21">
    <w:abstractNumId w:val="16"/>
  </w:num>
  <w:num w:numId="22">
    <w:abstractNumId w:val="15"/>
  </w:num>
  <w:num w:numId="23">
    <w:abstractNumId w:val="19"/>
  </w:num>
  <w:num w:numId="24">
    <w:abstractNumId w:val="0"/>
  </w:num>
  <w:num w:numId="25">
    <w:abstractNumId w:val="25"/>
  </w:num>
  <w:num w:numId="26">
    <w:abstractNumId w:val="18"/>
  </w:num>
  <w:num w:numId="27">
    <w:abstractNumId w:val="24"/>
  </w:num>
  <w:num w:numId="28">
    <w:abstractNumId w:val="13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9"/>
    <w:rsid w:val="000140D7"/>
    <w:rsid w:val="00032AD4"/>
    <w:rsid w:val="000349E6"/>
    <w:rsid w:val="0003543F"/>
    <w:rsid w:val="0004514B"/>
    <w:rsid w:val="000566B4"/>
    <w:rsid w:val="00063864"/>
    <w:rsid w:val="00065718"/>
    <w:rsid w:val="00067CEE"/>
    <w:rsid w:val="00076AB1"/>
    <w:rsid w:val="00081DCC"/>
    <w:rsid w:val="00092D24"/>
    <w:rsid w:val="000E0F7D"/>
    <w:rsid w:val="000F0A01"/>
    <w:rsid w:val="001028BE"/>
    <w:rsid w:val="00105A26"/>
    <w:rsid w:val="00110489"/>
    <w:rsid w:val="001217C9"/>
    <w:rsid w:val="00146066"/>
    <w:rsid w:val="001708D5"/>
    <w:rsid w:val="00195AFB"/>
    <w:rsid w:val="001A3383"/>
    <w:rsid w:val="001B1F19"/>
    <w:rsid w:val="001C0EB9"/>
    <w:rsid w:val="001C6E0C"/>
    <w:rsid w:val="001E44C2"/>
    <w:rsid w:val="002078FA"/>
    <w:rsid w:val="00225B47"/>
    <w:rsid w:val="00230A52"/>
    <w:rsid w:val="00232C9A"/>
    <w:rsid w:val="00244591"/>
    <w:rsid w:val="002629AD"/>
    <w:rsid w:val="00290D30"/>
    <w:rsid w:val="0029310F"/>
    <w:rsid w:val="002A5B60"/>
    <w:rsid w:val="002C31C5"/>
    <w:rsid w:val="002C5BAD"/>
    <w:rsid w:val="002F6E87"/>
    <w:rsid w:val="003078CB"/>
    <w:rsid w:val="00314C94"/>
    <w:rsid w:val="00377ADF"/>
    <w:rsid w:val="003849DE"/>
    <w:rsid w:val="00385D3C"/>
    <w:rsid w:val="003B4C40"/>
    <w:rsid w:val="003D5795"/>
    <w:rsid w:val="003E421E"/>
    <w:rsid w:val="003F10A7"/>
    <w:rsid w:val="00450937"/>
    <w:rsid w:val="00450B6E"/>
    <w:rsid w:val="00451888"/>
    <w:rsid w:val="00495863"/>
    <w:rsid w:val="004D6BBC"/>
    <w:rsid w:val="004D76DA"/>
    <w:rsid w:val="004F1412"/>
    <w:rsid w:val="004F593C"/>
    <w:rsid w:val="00500B70"/>
    <w:rsid w:val="00501218"/>
    <w:rsid w:val="00502996"/>
    <w:rsid w:val="005111D2"/>
    <w:rsid w:val="00571FC9"/>
    <w:rsid w:val="00591448"/>
    <w:rsid w:val="005D4EAB"/>
    <w:rsid w:val="005F306A"/>
    <w:rsid w:val="00600FB1"/>
    <w:rsid w:val="006115DD"/>
    <w:rsid w:val="006204EA"/>
    <w:rsid w:val="006276BA"/>
    <w:rsid w:val="00642858"/>
    <w:rsid w:val="00662212"/>
    <w:rsid w:val="00666ACA"/>
    <w:rsid w:val="006B34D4"/>
    <w:rsid w:val="006D0074"/>
    <w:rsid w:val="006D54F0"/>
    <w:rsid w:val="006E3E60"/>
    <w:rsid w:val="006F348F"/>
    <w:rsid w:val="00734E4A"/>
    <w:rsid w:val="00740BC8"/>
    <w:rsid w:val="00746FA4"/>
    <w:rsid w:val="00770DDE"/>
    <w:rsid w:val="007A56C6"/>
    <w:rsid w:val="007C0D80"/>
    <w:rsid w:val="007C7C77"/>
    <w:rsid w:val="00804AA0"/>
    <w:rsid w:val="00820203"/>
    <w:rsid w:val="00820959"/>
    <w:rsid w:val="00825D37"/>
    <w:rsid w:val="00835789"/>
    <w:rsid w:val="00881BB6"/>
    <w:rsid w:val="0088561D"/>
    <w:rsid w:val="0088735C"/>
    <w:rsid w:val="0089216B"/>
    <w:rsid w:val="00897D8E"/>
    <w:rsid w:val="008A578E"/>
    <w:rsid w:val="008B6AF7"/>
    <w:rsid w:val="008D35DE"/>
    <w:rsid w:val="00914D50"/>
    <w:rsid w:val="00927252"/>
    <w:rsid w:val="00931C1E"/>
    <w:rsid w:val="009871D6"/>
    <w:rsid w:val="00995D65"/>
    <w:rsid w:val="009C4F2B"/>
    <w:rsid w:val="009E4DF3"/>
    <w:rsid w:val="00A30537"/>
    <w:rsid w:val="00A3243A"/>
    <w:rsid w:val="00A510D9"/>
    <w:rsid w:val="00A7330A"/>
    <w:rsid w:val="00A74288"/>
    <w:rsid w:val="00A7725D"/>
    <w:rsid w:val="00A960ED"/>
    <w:rsid w:val="00AA072A"/>
    <w:rsid w:val="00AB27F4"/>
    <w:rsid w:val="00AB339B"/>
    <w:rsid w:val="00AD241C"/>
    <w:rsid w:val="00AD42CF"/>
    <w:rsid w:val="00AE68F8"/>
    <w:rsid w:val="00B22933"/>
    <w:rsid w:val="00B73355"/>
    <w:rsid w:val="00B76B3F"/>
    <w:rsid w:val="00B80A54"/>
    <w:rsid w:val="00B82FF1"/>
    <w:rsid w:val="00B87FB0"/>
    <w:rsid w:val="00BB0FDE"/>
    <w:rsid w:val="00BB63E4"/>
    <w:rsid w:val="00BE11EB"/>
    <w:rsid w:val="00BE64A5"/>
    <w:rsid w:val="00C03D77"/>
    <w:rsid w:val="00C1044E"/>
    <w:rsid w:val="00C13445"/>
    <w:rsid w:val="00C41167"/>
    <w:rsid w:val="00C6407E"/>
    <w:rsid w:val="00CA719F"/>
    <w:rsid w:val="00CA76ED"/>
    <w:rsid w:val="00CD47CC"/>
    <w:rsid w:val="00CE2C79"/>
    <w:rsid w:val="00D15695"/>
    <w:rsid w:val="00D15B08"/>
    <w:rsid w:val="00D15F16"/>
    <w:rsid w:val="00D22DB1"/>
    <w:rsid w:val="00D408F2"/>
    <w:rsid w:val="00DB3C52"/>
    <w:rsid w:val="00DB3EBA"/>
    <w:rsid w:val="00DC19F3"/>
    <w:rsid w:val="00DF6030"/>
    <w:rsid w:val="00E05663"/>
    <w:rsid w:val="00E17C8D"/>
    <w:rsid w:val="00E2611E"/>
    <w:rsid w:val="00E318C3"/>
    <w:rsid w:val="00E44AF9"/>
    <w:rsid w:val="00E62C9A"/>
    <w:rsid w:val="00E73D6D"/>
    <w:rsid w:val="00E86815"/>
    <w:rsid w:val="00E87B88"/>
    <w:rsid w:val="00EA03D9"/>
    <w:rsid w:val="00EA2A17"/>
    <w:rsid w:val="00F00B9E"/>
    <w:rsid w:val="00F02A28"/>
    <w:rsid w:val="00F4621B"/>
    <w:rsid w:val="00F65778"/>
    <w:rsid w:val="00F66197"/>
    <w:rsid w:val="00F83B9B"/>
    <w:rsid w:val="00FA2E53"/>
    <w:rsid w:val="00FB1B11"/>
    <w:rsid w:val="00FD0DF1"/>
    <w:rsid w:val="00FD0EA3"/>
    <w:rsid w:val="00FF5429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53AA"/>
  <w15:docId w15:val="{C8A573B6-F647-4268-A53B-A11E684A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B934-42F6-4198-B43D-E686E8C0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3810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4</cp:revision>
  <cp:lastPrinted>2016-01-13T11:35:00Z</cp:lastPrinted>
  <dcterms:created xsi:type="dcterms:W3CDTF">2016-03-15T12:02:00Z</dcterms:created>
  <dcterms:modified xsi:type="dcterms:W3CDTF">2016-03-15T12:02:00Z</dcterms:modified>
</cp:coreProperties>
</file>