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D79C0" w14:textId="4E056D7E" w:rsidR="00E055C5" w:rsidRPr="00E055C5" w:rsidRDefault="00E055C5" w:rsidP="00E055C5">
      <w:pPr>
        <w:spacing w:before="360"/>
        <w:jc w:val="right"/>
        <w:rPr>
          <w:b/>
          <w:bCs/>
          <w:noProof/>
          <w:kern w:val="32"/>
          <w:lang w:eastAsia="cs-CZ"/>
        </w:rPr>
      </w:pPr>
      <w:r>
        <w:rPr>
          <w:b/>
          <w:bCs/>
          <w:noProof/>
          <w:kern w:val="32"/>
          <w:lang w:eastAsia="cs-CZ"/>
        </w:rPr>
        <w:t>Příloha A</w:t>
      </w:r>
    </w:p>
    <w:p w14:paraId="479C1B3E" w14:textId="2F79B4E5" w:rsidR="0096460D" w:rsidRDefault="00BF3FB0" w:rsidP="003E5635">
      <w:pPr>
        <w:spacing w:before="360"/>
        <w:jc w:val="center"/>
        <w:rPr>
          <w:b/>
          <w:bCs/>
          <w:kern w:val="32"/>
          <w:sz w:val="28"/>
          <w:szCs w:val="28"/>
        </w:rPr>
      </w:pPr>
      <w:r>
        <w:rPr>
          <w:b/>
          <w:bCs/>
          <w:noProof/>
          <w:kern w:val="32"/>
          <w:sz w:val="28"/>
          <w:szCs w:val="28"/>
          <w:lang w:eastAsia="cs-CZ"/>
        </w:rPr>
        <w:drawing>
          <wp:inline distT="0" distB="0" distL="0" distR="0" wp14:anchorId="0ED1340C" wp14:editId="0AC66D0E">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4ACDE2A7" w14:textId="77777777" w:rsidR="001150B2" w:rsidRPr="00906EF4" w:rsidRDefault="00EF0FE0" w:rsidP="003D2C11">
      <w:pPr>
        <w:spacing w:before="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577D054C" w14:textId="77777777" w:rsidR="00F14DE9" w:rsidRPr="00224B41" w:rsidRDefault="00F14DE9" w:rsidP="00C21691">
      <w:pPr>
        <w:pStyle w:val="Nadpis1"/>
        <w:numPr>
          <w:ilvl w:val="0"/>
          <w:numId w:val="6"/>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72410C46" w14:textId="77777777" w:rsidR="00F14DE9" w:rsidRPr="00224B41" w:rsidRDefault="00F14DE9" w:rsidP="00F14DE9">
      <w:pPr>
        <w:spacing w:before="360"/>
      </w:pPr>
      <w:r w:rsidRPr="00224B41">
        <w:rPr>
          <w:b/>
        </w:rPr>
        <w:t>Česká republika – Česká školní inspekce</w:t>
      </w:r>
    </w:p>
    <w:p w14:paraId="4480C733" w14:textId="77777777"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1B66CD6A" w14:textId="60F07B86"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w:t>
      </w:r>
      <w:r w:rsidR="009C5B19">
        <w:t xml:space="preserve"> MBA</w:t>
      </w:r>
      <w:r w:rsidR="00CB0654">
        <w:t>,</w:t>
      </w:r>
      <w:r w:rsidR="00576DBF">
        <w:t xml:space="preserve"> LL.M.,</w:t>
      </w:r>
      <w:r w:rsidR="009E7F04">
        <w:t xml:space="preserve"> </w:t>
      </w:r>
      <w:proofErr w:type="spellStart"/>
      <w:r w:rsidR="009E7F04">
        <w:t>MSc</w:t>
      </w:r>
      <w:proofErr w:type="spellEnd"/>
      <w:r w:rsidR="009E7F04">
        <w:t>.,</w:t>
      </w:r>
      <w:r w:rsidR="002B3CBA" w:rsidRPr="00224B41">
        <w:t xml:space="preserve"> ústřední školní inspektor</w:t>
      </w:r>
    </w:p>
    <w:p w14:paraId="51E325D6" w14:textId="7F41E09C" w:rsidR="00F14DE9" w:rsidRDefault="00F14DE9" w:rsidP="00F14DE9">
      <w:pPr>
        <w:spacing w:before="0"/>
        <w:ind w:left="2552" w:hanging="2552"/>
      </w:pPr>
      <w:r w:rsidRPr="00224B41">
        <w:t>IČ</w:t>
      </w:r>
      <w:r w:rsidR="00576DBF">
        <w:t>O</w:t>
      </w:r>
      <w:r w:rsidRPr="00224B41">
        <w:t>:</w:t>
      </w:r>
      <w:r w:rsidRPr="00224B41">
        <w:tab/>
        <w:t>00638994</w:t>
      </w:r>
    </w:p>
    <w:p w14:paraId="122F63C7" w14:textId="77777777" w:rsidR="00E1200A" w:rsidRPr="00224B41" w:rsidRDefault="00E1200A" w:rsidP="00F14DE9">
      <w:pPr>
        <w:spacing w:before="0"/>
        <w:ind w:left="2552" w:hanging="2552"/>
      </w:pPr>
      <w:r>
        <w:t>DIČ:</w:t>
      </w:r>
      <w:r>
        <w:tab/>
        <w:t>-</w:t>
      </w:r>
    </w:p>
    <w:p w14:paraId="3F138563" w14:textId="76F6A5E6"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5D6796D9" w14:textId="77777777" w:rsidR="006C6895" w:rsidRDefault="009E7F04" w:rsidP="006C6895">
      <w:pPr>
        <w:spacing w:before="0"/>
        <w:ind w:left="2552" w:hanging="2552"/>
        <w:jc w:val="left"/>
      </w:pPr>
      <w:r>
        <w:t>kontaktní osoba:</w:t>
      </w:r>
      <w:r>
        <w:tab/>
      </w:r>
      <w:r w:rsidR="002F2663">
        <w:t>PhDr. Josef Basl, Ph.D.</w:t>
      </w:r>
    </w:p>
    <w:p w14:paraId="292889B4" w14:textId="3C80BF96" w:rsidR="006C6895" w:rsidRDefault="006C6895" w:rsidP="00DA3A5C">
      <w:pPr>
        <w:spacing w:before="0"/>
        <w:ind w:left="2552" w:hanging="2552"/>
        <w:jc w:val="left"/>
      </w:pPr>
      <w:r>
        <w:t>e-mail:</w:t>
      </w:r>
      <w:r w:rsidR="00DA3A5C" w:rsidRPr="00DA3A5C">
        <w:t xml:space="preserve"> </w:t>
      </w:r>
      <w:r w:rsidR="00DA3A5C">
        <w:tab/>
      </w:r>
      <w:hyperlink r:id="rId12" w:history="1">
        <w:r w:rsidR="00DA3A5C" w:rsidRPr="00DA3A5C">
          <w:rPr>
            <w:rStyle w:val="Hypertextovodkaz"/>
          </w:rPr>
          <w:t>josef.basl@csicr.cz</w:t>
        </w:r>
      </w:hyperlink>
    </w:p>
    <w:p w14:paraId="6F476BAD" w14:textId="459F7C9E" w:rsidR="009E7F04" w:rsidRDefault="006C6895" w:rsidP="00626B48">
      <w:pPr>
        <w:spacing w:before="0"/>
        <w:ind w:left="2552" w:hanging="2552"/>
        <w:jc w:val="left"/>
      </w:pPr>
      <w:r>
        <w:t>tel:</w:t>
      </w:r>
      <w:r w:rsidR="00DA3A5C">
        <w:tab/>
      </w:r>
      <w:r w:rsidR="002F2663" w:rsidRPr="006A0A61">
        <w:t>+420</w:t>
      </w:r>
      <w:r w:rsidR="002F2663">
        <w:t> 607 150 982</w:t>
      </w:r>
    </w:p>
    <w:p w14:paraId="6AF0F45D" w14:textId="77777777" w:rsidR="00F14DE9" w:rsidRPr="00224B41" w:rsidRDefault="00F14DE9" w:rsidP="00F14DE9">
      <w:r w:rsidRPr="00224B41">
        <w:t>jako „</w:t>
      </w:r>
      <w:r w:rsidR="009A1CD8" w:rsidRPr="00224B41">
        <w:t>objednatel</w:t>
      </w:r>
      <w:r w:rsidRPr="00224B41">
        <w:t>“</w:t>
      </w:r>
    </w:p>
    <w:p w14:paraId="38DB85FA" w14:textId="77777777" w:rsidR="00F14DE9" w:rsidRPr="00224B41" w:rsidRDefault="00F14DE9" w:rsidP="00F14DE9">
      <w:pPr>
        <w:spacing w:before="240" w:after="240"/>
      </w:pPr>
      <w:r w:rsidRPr="00224B41">
        <w:t>a</w:t>
      </w:r>
    </w:p>
    <w:p w14:paraId="58AF9AC4" w14:textId="77777777" w:rsidR="00F14DE9" w:rsidRPr="00224B41" w:rsidRDefault="00F14DE9" w:rsidP="00F14DE9">
      <w:r w:rsidRPr="00224B41">
        <w:rPr>
          <w:b/>
        </w:rPr>
        <w:t>…</w:t>
      </w:r>
    </w:p>
    <w:p w14:paraId="63D12DF6" w14:textId="77777777" w:rsidR="00F14DE9" w:rsidRPr="00224B41" w:rsidRDefault="00F14DE9" w:rsidP="00BD121A">
      <w:pPr>
        <w:spacing w:before="0"/>
      </w:pPr>
      <w:r w:rsidRPr="00224B41">
        <w:t>sídlo:</w:t>
      </w:r>
      <w:r w:rsidRPr="00224B41">
        <w:tab/>
      </w:r>
    </w:p>
    <w:p w14:paraId="6ADD319F" w14:textId="77777777" w:rsidR="00F14DE9" w:rsidRPr="00224B41" w:rsidRDefault="0061514A" w:rsidP="00F14DE9">
      <w:pPr>
        <w:spacing w:before="0"/>
        <w:ind w:left="2552" w:hanging="2552"/>
      </w:pPr>
      <w:r w:rsidRPr="00224B41">
        <w:t>zastupující</w:t>
      </w:r>
      <w:r w:rsidR="00F14DE9" w:rsidRPr="00224B41">
        <w:t>:</w:t>
      </w:r>
      <w:r w:rsidR="00F14DE9" w:rsidRPr="00224B41">
        <w:tab/>
      </w:r>
    </w:p>
    <w:p w14:paraId="42C5993F" w14:textId="7A24905F" w:rsidR="00F14DE9" w:rsidRDefault="00F14DE9" w:rsidP="00F14DE9">
      <w:pPr>
        <w:spacing w:before="0"/>
        <w:ind w:left="2552" w:hanging="2552"/>
      </w:pPr>
      <w:r w:rsidRPr="00224B41">
        <w:t>IČ</w:t>
      </w:r>
      <w:r w:rsidR="00576DBF">
        <w:t>O</w:t>
      </w:r>
      <w:r w:rsidRPr="00224B41">
        <w:t>:</w:t>
      </w:r>
      <w:r w:rsidRPr="00224B41">
        <w:tab/>
      </w:r>
    </w:p>
    <w:p w14:paraId="3194E2B9" w14:textId="77777777" w:rsidR="00E1200A" w:rsidRPr="00224B41" w:rsidRDefault="00E1200A" w:rsidP="00F14DE9">
      <w:pPr>
        <w:spacing w:before="0"/>
        <w:ind w:left="2552" w:hanging="2552"/>
      </w:pPr>
      <w:r>
        <w:t>DIČ:</w:t>
      </w:r>
      <w:r>
        <w:tab/>
      </w:r>
    </w:p>
    <w:p w14:paraId="37CAAF12"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75AB1389" w14:textId="77777777" w:rsidR="00F14DE9" w:rsidRPr="00224B41" w:rsidRDefault="00F14DE9" w:rsidP="00F14DE9">
      <w:pPr>
        <w:spacing w:before="0"/>
        <w:ind w:left="2552" w:hanging="2552"/>
      </w:pPr>
      <w:r w:rsidRPr="00224B41">
        <w:t>bankovní spojení:</w:t>
      </w:r>
      <w:r w:rsidRPr="00224B41">
        <w:tab/>
      </w:r>
    </w:p>
    <w:p w14:paraId="3F197258" w14:textId="77777777" w:rsidR="00266B8D" w:rsidRDefault="00F14DE9" w:rsidP="001E5E20">
      <w:pPr>
        <w:spacing w:before="0"/>
        <w:ind w:left="2552" w:hanging="2552"/>
      </w:pPr>
      <w:r w:rsidRPr="00224B41">
        <w:t>kontaktní osoba:</w:t>
      </w:r>
      <w:r w:rsidRPr="00224B41">
        <w:tab/>
      </w:r>
      <w:r w:rsidR="002F08B2" w:rsidRPr="00224B41">
        <w:tab/>
      </w:r>
    </w:p>
    <w:p w14:paraId="4E44724F" w14:textId="77777777" w:rsidR="00F14DE9" w:rsidRDefault="002F08B2" w:rsidP="001E5E20">
      <w:pPr>
        <w:spacing w:before="0"/>
        <w:ind w:left="2552" w:hanging="2552"/>
      </w:pPr>
      <w:r w:rsidRPr="00224B41">
        <w:t>e-mail:</w:t>
      </w:r>
    </w:p>
    <w:p w14:paraId="32E22075" w14:textId="77777777" w:rsidR="00B96155" w:rsidRPr="001E5E20" w:rsidRDefault="00B96155" w:rsidP="001E5E20">
      <w:pPr>
        <w:spacing w:before="0"/>
        <w:ind w:left="2552" w:hanging="2552"/>
      </w:pPr>
      <w:r>
        <w:t>tel:</w:t>
      </w:r>
    </w:p>
    <w:p w14:paraId="28040797" w14:textId="16A61591" w:rsidR="003E5635" w:rsidRPr="00BA0C38" w:rsidRDefault="003572AD" w:rsidP="003E5635">
      <w:r w:rsidRPr="00BA0C38">
        <w:t>jako „</w:t>
      </w:r>
      <w:r w:rsidR="009E7F04">
        <w:t>zhotovitel</w:t>
      </w:r>
      <w:r w:rsidR="00F14DE9" w:rsidRPr="00BA0C38">
        <w:t>“</w:t>
      </w:r>
    </w:p>
    <w:p w14:paraId="3DA3F297" w14:textId="77777777" w:rsidR="00F14DE9" w:rsidRPr="00115311" w:rsidRDefault="0096460D" w:rsidP="00C21691">
      <w:pPr>
        <w:pStyle w:val="Nadpis1"/>
        <w:numPr>
          <w:ilvl w:val="0"/>
          <w:numId w:val="6"/>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559E5050" w14:textId="2C94A0D0" w:rsidR="00C84A9E" w:rsidRPr="007C7ED6" w:rsidRDefault="00812D89" w:rsidP="00812D89">
      <w:pPr>
        <w:widowControl w:val="0"/>
        <w:tabs>
          <w:tab w:val="left" w:pos="709"/>
        </w:tabs>
      </w:pPr>
      <w:r w:rsidRPr="00115311">
        <w:t>Tato smlouva byla uzavřena s</w:t>
      </w:r>
      <w:r w:rsidR="00672354">
        <w:t>e zhotovitelem</w:t>
      </w:r>
      <w:r w:rsidR="009E3697">
        <w:t xml:space="preserve"> jakožto</w:t>
      </w:r>
      <w:r w:rsidRPr="00115311">
        <w:t xml:space="preserve"> vybraným dodavatelem na základě výsledku zadávacího řízení veřejné zakázky </w:t>
      </w:r>
      <w:r w:rsidR="004A22BC" w:rsidRPr="00115311">
        <w:t>„</w:t>
      </w:r>
      <w:r w:rsidR="00003BC8" w:rsidRPr="00674CBA">
        <w:rPr>
          <w:b/>
        </w:rPr>
        <w:t>Tisk materiálů pro testování a tisk publikací</w:t>
      </w:r>
      <w:r w:rsidR="00003BC8" w:rsidRPr="00A70924" w:rsidDel="00003BC8">
        <w:rPr>
          <w:b/>
          <w:bCs/>
        </w:rPr>
        <w:t xml:space="preserve"> </w:t>
      </w:r>
      <w:r w:rsidR="00AB3803">
        <w:rPr>
          <w:b/>
          <w:bCs/>
        </w:rPr>
        <w:t>–</w:t>
      </w:r>
      <w:r w:rsidR="00003BC8">
        <w:rPr>
          <w:b/>
          <w:bCs/>
        </w:rPr>
        <w:t xml:space="preserve"> </w:t>
      </w:r>
      <w:r w:rsidR="00AB3803" w:rsidRPr="00F33D36">
        <w:rPr>
          <w:b/>
          <w:sz w:val="23"/>
          <w:szCs w:val="23"/>
        </w:rPr>
        <w:t>Inspirace pro rozvoj gramotnosti – úlohy TIMSS 2019</w:t>
      </w:r>
      <w:r w:rsidR="004A22BC" w:rsidRPr="00115311">
        <w:t>“</w:t>
      </w:r>
      <w:r w:rsidRPr="00115311">
        <w:t xml:space="preserve"> (dále</w:t>
      </w:r>
      <w:r w:rsidR="00AB3803">
        <w:t xml:space="preserve"> jen</w:t>
      </w:r>
      <w:r w:rsidRPr="00115311">
        <w:t xml:space="preserve"> „zakázka“).</w:t>
      </w:r>
      <w:r w:rsidR="00FE06F4">
        <w:t xml:space="preserve"> </w:t>
      </w:r>
      <w:r w:rsidR="00FE06F4" w:rsidRPr="00E13FF0">
        <w:t>Účel a cíle plnění vyplývají ze</w:t>
      </w:r>
      <w:r w:rsidR="00AB3803">
        <w:t> </w:t>
      </w:r>
      <w:r w:rsidR="00FE06F4" w:rsidRPr="00E13FF0">
        <w:t>zadávací dokumentace k zadávacímu řízení podle věty první.</w:t>
      </w:r>
    </w:p>
    <w:p w14:paraId="357BF583" w14:textId="77777777" w:rsidR="006C66F0" w:rsidRPr="00EB7289" w:rsidRDefault="00F14DE9" w:rsidP="00C21691">
      <w:pPr>
        <w:pStyle w:val="Nadpis1"/>
        <w:numPr>
          <w:ilvl w:val="0"/>
          <w:numId w:val="6"/>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4A9737EE" w14:textId="34CD9328" w:rsidR="00C54F05" w:rsidRDefault="00FF0C46" w:rsidP="00DA2CB2">
      <w:pPr>
        <w:pStyle w:val="Odstavecseseznamem"/>
        <w:numPr>
          <w:ilvl w:val="0"/>
          <w:numId w:val="12"/>
        </w:numPr>
        <w:ind w:left="0" w:firstLine="0"/>
        <w:contextualSpacing w:val="0"/>
      </w:pPr>
      <w:r w:rsidRPr="00144372">
        <w:t>Předmět</w:t>
      </w:r>
      <w:r w:rsidR="00835C79">
        <w:t>em zadávané</w:t>
      </w:r>
      <w:r w:rsidR="00F37912">
        <w:t xml:space="preserve"> části</w:t>
      </w:r>
      <w:r w:rsidR="00835C79">
        <w:t xml:space="preserve"> této</w:t>
      </w:r>
      <w:r w:rsidR="006800A5">
        <w:t xml:space="preserve"> veřejné </w:t>
      </w:r>
      <w:r w:rsidR="006800A5" w:rsidRPr="00B9220A">
        <w:t>zakázky</w:t>
      </w:r>
      <w:r w:rsidR="00300D92">
        <w:t xml:space="preserve"> je tisk publikace Inspirace pro rozvoj gramotnosti – úlohy TIMSS 2019.</w:t>
      </w:r>
    </w:p>
    <w:p w14:paraId="16910BED" w14:textId="16746E19" w:rsidR="00737A5C" w:rsidRDefault="00737A5C" w:rsidP="00626B48">
      <w:pPr>
        <w:pStyle w:val="Odstavecseseznamem"/>
        <w:numPr>
          <w:ilvl w:val="0"/>
          <w:numId w:val="12"/>
        </w:numPr>
        <w:ind w:left="0" w:firstLine="0"/>
        <w:contextualSpacing w:val="0"/>
      </w:pPr>
      <w:r w:rsidRPr="00144372">
        <w:t>Požadavky na tisk:</w:t>
      </w:r>
    </w:p>
    <w:p w14:paraId="6246869B" w14:textId="0FE2A2DE" w:rsidR="004E1000" w:rsidRPr="00BE4317" w:rsidRDefault="004E1000" w:rsidP="004E1000">
      <w:pPr>
        <w:tabs>
          <w:tab w:val="left" w:pos="1134"/>
        </w:tabs>
      </w:pPr>
      <w:r w:rsidRPr="00BE4317">
        <w:tab/>
        <w:t xml:space="preserve">- náklad v ks – </w:t>
      </w:r>
      <w:r w:rsidR="008A04D5">
        <w:t>3</w:t>
      </w:r>
      <w:r>
        <w:t xml:space="preserve"> </w:t>
      </w:r>
      <w:r w:rsidR="008A04D5">
        <w:t>5</w:t>
      </w:r>
      <w:r>
        <w:t>00</w:t>
      </w:r>
    </w:p>
    <w:p w14:paraId="46A6DA93" w14:textId="048ED08E" w:rsidR="004E1000" w:rsidRPr="00BE4317" w:rsidRDefault="004E1000" w:rsidP="004E1000">
      <w:pPr>
        <w:tabs>
          <w:tab w:val="left" w:pos="1134"/>
        </w:tabs>
      </w:pPr>
      <w:r w:rsidRPr="00BE4317">
        <w:tab/>
        <w:t>- počet stran –</w:t>
      </w:r>
      <w:r w:rsidR="00D91C6C">
        <w:t xml:space="preserve"> </w:t>
      </w:r>
      <w:r w:rsidR="0030526F">
        <w:t>2</w:t>
      </w:r>
      <w:r w:rsidR="008A04D5">
        <w:t>08 až 228</w:t>
      </w:r>
      <w:r w:rsidRPr="00BE4317">
        <w:t xml:space="preserve"> (+ 4 obálka)</w:t>
      </w:r>
    </w:p>
    <w:p w14:paraId="0A1C1352" w14:textId="77777777" w:rsidR="004E1000" w:rsidRPr="00BE4317" w:rsidRDefault="004E1000" w:rsidP="004E1000">
      <w:pPr>
        <w:tabs>
          <w:tab w:val="left" w:pos="1134"/>
        </w:tabs>
      </w:pPr>
      <w:r w:rsidRPr="00BE4317">
        <w:tab/>
        <w:t>- formát/rozměr – A4 na výšku</w:t>
      </w:r>
    </w:p>
    <w:p w14:paraId="721DE310" w14:textId="77777777" w:rsidR="004E1000" w:rsidRPr="00BE4317" w:rsidRDefault="004E1000" w:rsidP="004E1000">
      <w:pPr>
        <w:tabs>
          <w:tab w:val="left" w:pos="1134"/>
        </w:tabs>
      </w:pPr>
      <w:r w:rsidRPr="00BE4317">
        <w:tab/>
        <w:t>- obálka barva (1. str. vnější/2. str. vnitřní) – 4/0</w:t>
      </w:r>
    </w:p>
    <w:p w14:paraId="7F9CD871" w14:textId="77777777" w:rsidR="004E1000" w:rsidRPr="00BE4317" w:rsidRDefault="004E1000" w:rsidP="004E1000">
      <w:pPr>
        <w:tabs>
          <w:tab w:val="left" w:pos="1134"/>
        </w:tabs>
      </w:pPr>
      <w:r w:rsidRPr="00BE4317">
        <w:tab/>
        <w:t>- obálka papír – křída matná 250 g</w:t>
      </w:r>
    </w:p>
    <w:p w14:paraId="3F285C2A" w14:textId="77777777" w:rsidR="004E1000" w:rsidRPr="00BE4317" w:rsidRDefault="004E1000" w:rsidP="004E1000">
      <w:pPr>
        <w:tabs>
          <w:tab w:val="left" w:pos="1134"/>
        </w:tabs>
      </w:pPr>
      <w:r w:rsidRPr="00BE4317">
        <w:tab/>
        <w:t>- povrch. úprava obálky (1 str./2 str.) – lamino mat./0</w:t>
      </w:r>
    </w:p>
    <w:p w14:paraId="0A648D81" w14:textId="77777777" w:rsidR="004E1000" w:rsidRPr="00BE4317" w:rsidRDefault="004E1000" w:rsidP="004E1000">
      <w:pPr>
        <w:tabs>
          <w:tab w:val="left" w:pos="1134"/>
        </w:tabs>
      </w:pPr>
      <w:r w:rsidRPr="00BE4317">
        <w:tab/>
        <w:t>- vnitřek barva (1. str./2. str.) – 4/4</w:t>
      </w:r>
    </w:p>
    <w:p w14:paraId="4E9543F6" w14:textId="4A1A7BBE" w:rsidR="004E1000" w:rsidRPr="00BE4317" w:rsidRDefault="004E1000" w:rsidP="004E1000">
      <w:pPr>
        <w:tabs>
          <w:tab w:val="left" w:pos="1134"/>
        </w:tabs>
      </w:pPr>
      <w:r w:rsidRPr="00BE4317">
        <w:tab/>
        <w:t xml:space="preserve">- vnitřek papír – </w:t>
      </w:r>
      <w:r w:rsidR="0031358A">
        <w:t xml:space="preserve">offset 80 g </w:t>
      </w:r>
    </w:p>
    <w:p w14:paraId="4F5D13C0" w14:textId="77777777" w:rsidR="004E1000" w:rsidRPr="00BE4317" w:rsidRDefault="004E1000" w:rsidP="004E1000">
      <w:pPr>
        <w:tabs>
          <w:tab w:val="left" w:pos="1134"/>
        </w:tabs>
      </w:pPr>
      <w:r w:rsidRPr="00BE4317">
        <w:tab/>
        <w:t>- povrch úprava vnitřku (1 str./2. str.) – bez úprav</w:t>
      </w:r>
    </w:p>
    <w:p w14:paraId="40CB8F5B" w14:textId="77777777" w:rsidR="004E1000" w:rsidRPr="00BE4317" w:rsidRDefault="004E1000" w:rsidP="004E1000">
      <w:pPr>
        <w:tabs>
          <w:tab w:val="left" w:pos="1134"/>
        </w:tabs>
      </w:pPr>
      <w:r w:rsidRPr="00BE4317">
        <w:tab/>
        <w:t>- vazba – lepená (V2)</w:t>
      </w:r>
    </w:p>
    <w:p w14:paraId="5C477165" w14:textId="77777777" w:rsidR="004E1000" w:rsidRPr="00BE4317" w:rsidRDefault="004E1000" w:rsidP="004E1000">
      <w:pPr>
        <w:tabs>
          <w:tab w:val="left" w:pos="1134"/>
        </w:tabs>
      </w:pPr>
      <w:r w:rsidRPr="00BE4317">
        <w:tab/>
        <w:t>- falc – ne</w:t>
      </w:r>
    </w:p>
    <w:p w14:paraId="3BD619A4" w14:textId="77777777" w:rsidR="004E1000" w:rsidRPr="00BE4317" w:rsidRDefault="004E1000" w:rsidP="004E1000">
      <w:pPr>
        <w:tabs>
          <w:tab w:val="left" w:pos="1134"/>
        </w:tabs>
      </w:pPr>
      <w:r w:rsidRPr="00BE4317">
        <w:tab/>
        <w:t>- grafické zpracování – ne</w:t>
      </w:r>
    </w:p>
    <w:p w14:paraId="26985005" w14:textId="77777777" w:rsidR="0092512E" w:rsidRDefault="0092512E" w:rsidP="00C21691">
      <w:pPr>
        <w:pStyle w:val="Nadpis1"/>
        <w:numPr>
          <w:ilvl w:val="0"/>
          <w:numId w:val="6"/>
        </w:numPr>
        <w:ind w:left="0" w:firstLine="284"/>
        <w:jc w:val="center"/>
        <w:rPr>
          <w:rFonts w:ascii="Times New Roman" w:hAnsi="Times New Roman" w:cs="Times New Roman"/>
          <w:sz w:val="24"/>
          <w:szCs w:val="24"/>
        </w:rPr>
      </w:pPr>
    </w:p>
    <w:p w14:paraId="3C429A12"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 a místo plnění</w:t>
      </w:r>
    </w:p>
    <w:p w14:paraId="621D7E9A" w14:textId="4C7E5147" w:rsidR="0092512E" w:rsidRPr="00115311" w:rsidRDefault="00C44650" w:rsidP="00C21691">
      <w:pPr>
        <w:pStyle w:val="Odstavecseseznamem"/>
        <w:numPr>
          <w:ilvl w:val="0"/>
          <w:numId w:val="10"/>
        </w:numPr>
        <w:tabs>
          <w:tab w:val="left" w:pos="709"/>
        </w:tabs>
        <w:ind w:left="0" w:firstLine="0"/>
        <w:contextualSpacing w:val="0"/>
      </w:pPr>
      <w:r w:rsidRPr="00115311">
        <w:t>Ke splnění zakázky dojde řádným předáním</w:t>
      </w:r>
      <w:r w:rsidR="005125B4">
        <w:t xml:space="preserve"> </w:t>
      </w:r>
      <w:r w:rsidR="00454AA8">
        <w:t>předmětu</w:t>
      </w:r>
      <w:r w:rsidRPr="00115311">
        <w:t xml:space="preserve"> plnění </w:t>
      </w:r>
      <w:r w:rsidR="005319DC">
        <w:t>zhotovi</w:t>
      </w:r>
      <w:r w:rsidRPr="00115311">
        <w:t xml:space="preserve">telem </w:t>
      </w:r>
      <w:r w:rsidR="006B52C9">
        <w:t>objednateli</w:t>
      </w:r>
      <w:r w:rsidRPr="00115311">
        <w:t>. O předání a převzetí</w:t>
      </w:r>
      <w:r w:rsidR="00BE7952">
        <w:t xml:space="preserve"> </w:t>
      </w:r>
      <w:r w:rsidR="00E658A5">
        <w:t>předmětu</w:t>
      </w:r>
      <w:r w:rsidR="00BE7952">
        <w:t xml:space="preserve"> plnění</w:t>
      </w:r>
      <w:r w:rsidRPr="00115311">
        <w:t xml:space="preserve"> sepíšou</w:t>
      </w:r>
      <w:r w:rsidR="00AD5885">
        <w:t xml:space="preserve"> zhotovitel</w:t>
      </w:r>
      <w:r w:rsidRPr="00115311">
        <w:t xml:space="preserve"> a</w:t>
      </w:r>
      <w:r w:rsidR="006B52C9">
        <w:t xml:space="preserve"> objednatel</w:t>
      </w:r>
      <w:r w:rsidRPr="00115311">
        <w:t xml:space="preserve"> </w:t>
      </w:r>
      <w:r w:rsidR="00F37912">
        <w:t xml:space="preserve">akceptační </w:t>
      </w:r>
      <w:r w:rsidRPr="00115311">
        <w:t>protokol podepsaný osobami oprávněnými je zastupovat.</w:t>
      </w:r>
    </w:p>
    <w:p w14:paraId="208EC086" w14:textId="226345F7" w:rsidR="0092512E" w:rsidRDefault="0092512E" w:rsidP="00C21691">
      <w:pPr>
        <w:pStyle w:val="Odstavecseseznamem"/>
        <w:numPr>
          <w:ilvl w:val="0"/>
          <w:numId w:val="10"/>
        </w:numPr>
        <w:tabs>
          <w:tab w:val="left" w:pos="709"/>
        </w:tabs>
        <w:ind w:left="0" w:firstLine="0"/>
        <w:contextualSpacing w:val="0"/>
      </w:pPr>
      <w:r w:rsidRPr="00115311">
        <w:t>Objednatel je povinen v akceptačním protokolu popsat vady, nedostatky či své výhrady, pro které odmítl dílo převzít, případně popsat, jak se tyto vady projevují.</w:t>
      </w:r>
    </w:p>
    <w:p w14:paraId="0A027BBA" w14:textId="6C553F0B" w:rsidR="002921B8" w:rsidRDefault="002921B8" w:rsidP="00C21691">
      <w:pPr>
        <w:pStyle w:val="Odstavecseseznamem"/>
        <w:numPr>
          <w:ilvl w:val="0"/>
          <w:numId w:val="10"/>
        </w:numPr>
        <w:tabs>
          <w:tab w:val="left" w:pos="709"/>
        </w:tabs>
        <w:ind w:left="0" w:firstLine="0"/>
        <w:contextualSpacing w:val="0"/>
      </w:pPr>
      <w:r w:rsidRPr="0003549D">
        <w:t xml:space="preserve">Objednatel předá </w:t>
      </w:r>
      <w:r w:rsidR="00274BEE">
        <w:t>zhotovi</w:t>
      </w:r>
      <w:r w:rsidRPr="0003549D">
        <w:t>teli</w:t>
      </w:r>
      <w:r>
        <w:t xml:space="preserve"> tiskov</w:t>
      </w:r>
      <w:r w:rsidR="00350785">
        <w:t>é</w:t>
      </w:r>
      <w:r>
        <w:t xml:space="preserve"> PDF </w:t>
      </w:r>
      <w:r w:rsidRPr="00650861">
        <w:rPr>
          <w:b/>
        </w:rPr>
        <w:t xml:space="preserve">do </w:t>
      </w:r>
      <w:r w:rsidR="00350785">
        <w:rPr>
          <w:b/>
        </w:rPr>
        <w:t>5</w:t>
      </w:r>
      <w:r>
        <w:rPr>
          <w:b/>
        </w:rPr>
        <w:t xml:space="preserve"> pracovních</w:t>
      </w:r>
      <w:r w:rsidRPr="00650861">
        <w:rPr>
          <w:b/>
        </w:rPr>
        <w:t xml:space="preserve"> dnů</w:t>
      </w:r>
      <w:r>
        <w:t xml:space="preserve"> od nabytí účinnosti smlouvy a</w:t>
      </w:r>
      <w:r w:rsidR="00AF46CB">
        <w:t xml:space="preserve"> předmět</w:t>
      </w:r>
      <w:r>
        <w:t xml:space="preserve"> plnění musí být </w:t>
      </w:r>
      <w:r w:rsidR="00AD5885">
        <w:t>zhotovi</w:t>
      </w:r>
      <w:r>
        <w:t xml:space="preserve">telem poskytnut </w:t>
      </w:r>
      <w:r w:rsidRPr="00650861">
        <w:rPr>
          <w:b/>
        </w:rPr>
        <w:t xml:space="preserve">do </w:t>
      </w:r>
      <w:r>
        <w:rPr>
          <w:b/>
        </w:rPr>
        <w:t>1</w:t>
      </w:r>
      <w:r w:rsidRPr="00650861">
        <w:rPr>
          <w:b/>
        </w:rPr>
        <w:t>0</w:t>
      </w:r>
      <w:r w:rsidR="00B5560F">
        <w:rPr>
          <w:b/>
        </w:rPr>
        <w:t xml:space="preserve"> kalendářních</w:t>
      </w:r>
      <w:r w:rsidRPr="00650861">
        <w:rPr>
          <w:b/>
        </w:rPr>
        <w:t xml:space="preserve"> dnů</w:t>
      </w:r>
      <w:r>
        <w:t xml:space="preserve"> od</w:t>
      </w:r>
      <w:r w:rsidR="00256A7D">
        <w:t> </w:t>
      </w:r>
      <w:r w:rsidR="00AF46CB">
        <w:t>předání</w:t>
      </w:r>
      <w:r w:rsidR="00B60C68">
        <w:t xml:space="preserve"> tiskového PDF</w:t>
      </w:r>
      <w:r>
        <w:t xml:space="preserve"> </w:t>
      </w:r>
      <w:r w:rsidR="00B60C68">
        <w:t>objednatelem zhotoviteli</w:t>
      </w:r>
      <w:r>
        <w:t>.</w:t>
      </w:r>
    </w:p>
    <w:p w14:paraId="557FDF35" w14:textId="3E4CEA41" w:rsidR="00E90AC6" w:rsidRDefault="008A5AF7" w:rsidP="00C21691">
      <w:pPr>
        <w:pStyle w:val="Odstavecseseznamem"/>
        <w:numPr>
          <w:ilvl w:val="0"/>
          <w:numId w:val="10"/>
        </w:numPr>
        <w:tabs>
          <w:tab w:val="left" w:pos="709"/>
        </w:tabs>
        <w:ind w:left="0" w:firstLine="0"/>
        <w:contextualSpacing w:val="0"/>
      </w:pPr>
      <w:r w:rsidRPr="00115311">
        <w:t xml:space="preserve">Místem plnění je </w:t>
      </w:r>
      <w:r w:rsidR="000914B8">
        <w:t>sídlo objednatele</w:t>
      </w:r>
      <w:r w:rsidRPr="00115311">
        <w:t>.</w:t>
      </w:r>
      <w:r w:rsidR="00EF08DB">
        <w:t xml:space="preserve"> </w:t>
      </w:r>
    </w:p>
    <w:p w14:paraId="2246CE32"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5F084B62" w14:textId="27DB67F9" w:rsidR="00705D54" w:rsidRDefault="00AF5F3D" w:rsidP="001515DA">
      <w:pPr>
        <w:pStyle w:val="Odstavecseseznamem"/>
        <w:widowControl w:val="0"/>
        <w:numPr>
          <w:ilvl w:val="0"/>
          <w:numId w:val="9"/>
        </w:numPr>
        <w:tabs>
          <w:tab w:val="left" w:pos="709"/>
        </w:tabs>
        <w:spacing w:line="360" w:lineRule="auto"/>
        <w:ind w:left="0" w:firstLine="0"/>
        <w:contextualSpacing w:val="0"/>
      </w:pPr>
      <w:r w:rsidRPr="00115311">
        <w:t>Cena plnění byla stanovena jako smluvní ve výši</w:t>
      </w:r>
      <w:r w:rsidR="003E3591">
        <w:t>:</w:t>
      </w:r>
    </w:p>
    <w:p w14:paraId="61F27941" w14:textId="1ADB4BC6" w:rsidR="008C756D" w:rsidRDefault="008C756D" w:rsidP="00626B48">
      <w:pPr>
        <w:pStyle w:val="Odstavecseseznamem"/>
        <w:widowControl w:val="0"/>
        <w:tabs>
          <w:tab w:val="left" w:pos="709"/>
          <w:tab w:val="left" w:pos="3544"/>
        </w:tabs>
        <w:spacing w:line="360" w:lineRule="auto"/>
      </w:pPr>
      <w:r>
        <w:t>Cena bez DPH</w:t>
      </w:r>
      <w:r>
        <w:tab/>
      </w:r>
      <w:proofErr w:type="gramStart"/>
      <w:r>
        <w:t>Kč  (</w:t>
      </w:r>
      <w:proofErr w:type="gramEnd"/>
      <w:r w:rsidRPr="00BD1792">
        <w:rPr>
          <w:i/>
        </w:rPr>
        <w:t>slovy …..</w:t>
      </w:r>
      <w:r>
        <w:t xml:space="preserve">) </w:t>
      </w:r>
    </w:p>
    <w:p w14:paraId="2E22AAA6" w14:textId="77777777" w:rsidR="008C756D" w:rsidRDefault="008C756D" w:rsidP="00626B48">
      <w:pPr>
        <w:pStyle w:val="Odstavecseseznamem"/>
        <w:widowControl w:val="0"/>
        <w:tabs>
          <w:tab w:val="left" w:pos="709"/>
          <w:tab w:val="left" w:pos="2127"/>
        </w:tabs>
        <w:spacing w:line="360" w:lineRule="auto"/>
      </w:pPr>
      <w:r>
        <w:t>DPH*</w:t>
      </w:r>
      <w:r>
        <w:tab/>
      </w:r>
      <w:r>
        <w:tab/>
      </w:r>
      <w:r>
        <w:tab/>
        <w:t xml:space="preserve">Kč             </w:t>
      </w:r>
    </w:p>
    <w:p w14:paraId="02F97BB3" w14:textId="77777777" w:rsidR="008C756D" w:rsidRDefault="008C756D" w:rsidP="00626B48">
      <w:pPr>
        <w:pStyle w:val="Odstavecseseznamem"/>
        <w:widowControl w:val="0"/>
        <w:tabs>
          <w:tab w:val="left" w:pos="709"/>
        </w:tabs>
        <w:spacing w:line="360" w:lineRule="auto"/>
      </w:pPr>
      <w:r>
        <w:t>Celková cena včetně DPH</w:t>
      </w:r>
      <w:r>
        <w:tab/>
      </w:r>
      <w:proofErr w:type="gramStart"/>
      <w:r>
        <w:t>Kč  (</w:t>
      </w:r>
      <w:proofErr w:type="gramEnd"/>
      <w:r w:rsidRPr="00BD1792">
        <w:rPr>
          <w:i/>
        </w:rPr>
        <w:t>slovy …..</w:t>
      </w:r>
      <w:r>
        <w:t>).</w:t>
      </w:r>
    </w:p>
    <w:p w14:paraId="3F47E068" w14:textId="73EE5FBA" w:rsidR="008A5AF7" w:rsidDel="00705D54" w:rsidRDefault="008C756D" w:rsidP="00626B48">
      <w:pPr>
        <w:pStyle w:val="Odstavecseseznamem"/>
        <w:widowControl w:val="0"/>
        <w:tabs>
          <w:tab w:val="left" w:pos="709"/>
        </w:tabs>
        <w:spacing w:line="360" w:lineRule="auto"/>
      </w:pPr>
      <w:r w:rsidRPr="000E0B05">
        <w:rPr>
          <w:i/>
          <w:sz w:val="22"/>
          <w:szCs w:val="22"/>
        </w:rPr>
        <w:t>* Výše sazby DPH ceny plnění bude zároveň uplatněna i při fakturaci.</w:t>
      </w:r>
    </w:p>
    <w:p w14:paraId="07E21B39" w14:textId="73D45C5D" w:rsidR="00DA30FF" w:rsidRPr="00954EF1" w:rsidRDefault="00DA30FF" w:rsidP="00C21691">
      <w:pPr>
        <w:pStyle w:val="Odstavecseseznamem"/>
        <w:widowControl w:val="0"/>
        <w:numPr>
          <w:ilvl w:val="0"/>
          <w:numId w:val="9"/>
        </w:numPr>
        <w:ind w:left="0" w:firstLine="0"/>
        <w:contextualSpacing w:val="0"/>
      </w:pPr>
      <w:r w:rsidRPr="00115311">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w:t>
      </w:r>
      <w:r w:rsidR="00274BEE">
        <w:rPr>
          <w:szCs w:val="22"/>
        </w:rPr>
        <w:t>zhotovi</w:t>
      </w:r>
      <w:r w:rsidRPr="00115311">
        <w:rPr>
          <w:szCs w:val="22"/>
        </w:rPr>
        <w:t>tel na základě této smlouvy či obecně závazných právních předpisů povinen.</w:t>
      </w:r>
    </w:p>
    <w:p w14:paraId="083AFF1A" w14:textId="34E8424A" w:rsidR="00821279" w:rsidRPr="00115311" w:rsidRDefault="00821279" w:rsidP="00C21691">
      <w:pPr>
        <w:pStyle w:val="Odstavecseseznamem"/>
        <w:widowControl w:val="0"/>
        <w:numPr>
          <w:ilvl w:val="0"/>
          <w:numId w:val="9"/>
        </w:numPr>
        <w:ind w:left="0" w:firstLine="0"/>
        <w:contextualSpacing w:val="0"/>
      </w:pPr>
      <w:r w:rsidRPr="00115311">
        <w:t xml:space="preserve">Objednateli nebudou účtovány náklady spojené s dodatečně zjištěnými skutečnostmi, které měl možnost </w:t>
      </w:r>
      <w:r w:rsidR="00591077">
        <w:t>zhotovi</w:t>
      </w:r>
      <w:r w:rsidRPr="00115311">
        <w:t>tel zjistit před uzavřením</w:t>
      </w:r>
      <w:r>
        <w:t xml:space="preserve"> této</w:t>
      </w:r>
      <w:r w:rsidRPr="00115311">
        <w:t xml:space="preserve"> smlouvy.</w:t>
      </w:r>
    </w:p>
    <w:p w14:paraId="5A592E0F" w14:textId="4D43D6F1" w:rsidR="00DA30FF" w:rsidRPr="00115311" w:rsidRDefault="00DA30FF" w:rsidP="00C21691">
      <w:pPr>
        <w:pStyle w:val="Odstavecseseznamem"/>
        <w:widowControl w:val="0"/>
        <w:numPr>
          <w:ilvl w:val="0"/>
          <w:numId w:val="9"/>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591077">
        <w:rPr>
          <w:szCs w:val="22"/>
        </w:rPr>
        <w:t>zhotovi</w:t>
      </w:r>
      <w:r w:rsidR="003572AD" w:rsidRPr="00115311">
        <w:rPr>
          <w:szCs w:val="22"/>
        </w:rPr>
        <w:t>tel</w:t>
      </w:r>
      <w:r w:rsidRPr="00115311">
        <w:rPr>
          <w:szCs w:val="22"/>
        </w:rPr>
        <w:t xml:space="preserve"> bude účtovat daň z přidané hodnoty podle aktuální zákonné úpravy</w:t>
      </w:r>
      <w:r w:rsidRPr="00115311">
        <w:t>.</w:t>
      </w:r>
    </w:p>
    <w:p w14:paraId="2A48D655"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Platební podmínky</w:t>
      </w:r>
    </w:p>
    <w:p w14:paraId="47534F66" w14:textId="0CC34EB4" w:rsidR="003E5109" w:rsidRPr="00115311" w:rsidRDefault="00F14DE9" w:rsidP="00C21691">
      <w:pPr>
        <w:pStyle w:val="Odstavecseseznamem"/>
        <w:widowControl w:val="0"/>
        <w:numPr>
          <w:ilvl w:val="0"/>
          <w:numId w:val="1"/>
        </w:numPr>
        <w:tabs>
          <w:tab w:val="left" w:pos="709"/>
        </w:tabs>
        <w:ind w:left="0" w:firstLine="0"/>
        <w:contextualSpacing w:val="0"/>
      </w:pPr>
      <w:r w:rsidRPr="00115311">
        <w:t xml:space="preserve">Úhrada ceny plnění bude </w:t>
      </w:r>
      <w:r w:rsidR="0055140C" w:rsidRPr="00115311">
        <w:t>provedena na základě příslušného daňového dokladu</w:t>
      </w:r>
      <w:r w:rsidR="001D0B3C" w:rsidRPr="00115311">
        <w:t xml:space="preserve"> – faktur</w:t>
      </w:r>
      <w:r w:rsidR="00A23BB3">
        <w:t>y</w:t>
      </w:r>
      <w:r w:rsidR="0055140C" w:rsidRPr="00115311">
        <w:t xml:space="preserve"> po splnění</w:t>
      </w:r>
      <w:r w:rsidR="003F360B">
        <w:t xml:space="preserve"> předmětu plnění</w:t>
      </w:r>
      <w:r w:rsidR="0055140C" w:rsidRPr="00115311">
        <w:t xml:space="preserve"> doloženém</w:t>
      </w:r>
      <w:r w:rsidR="008C00C6">
        <w:t xml:space="preserve"> akceptačním</w:t>
      </w:r>
      <w:r w:rsidR="0055140C" w:rsidRPr="00115311">
        <w:t xml:space="preserve"> protokolem</w:t>
      </w:r>
      <w:r w:rsidRPr="00115311">
        <w:t xml:space="preserve"> o předání a převzetí p</w:t>
      </w:r>
      <w:r w:rsidR="009D0CE9" w:rsidRPr="00115311">
        <w:t xml:space="preserve">ředmětu plnění. </w:t>
      </w:r>
      <w:r w:rsidR="0055140C" w:rsidRPr="00115311">
        <w:t>Faktur</w:t>
      </w:r>
      <w:r w:rsidR="008C00C6">
        <w:t>a</w:t>
      </w:r>
      <w:r w:rsidR="0055140C" w:rsidRPr="00115311">
        <w:t xml:space="preserve"> musí být předán</w:t>
      </w:r>
      <w:r w:rsidR="008C00C6">
        <w:t>a</w:t>
      </w:r>
      <w:r w:rsidR="00A652E1" w:rsidRPr="00115311">
        <w:t xml:space="preserve"> až po převzetí plnění objednatelem</w:t>
      </w:r>
      <w:r w:rsidR="009D0CE9" w:rsidRPr="00115311">
        <w:t>.</w:t>
      </w:r>
    </w:p>
    <w:p w14:paraId="6219D1B2" w14:textId="35306218"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801CCD">
        <w:t>y</w:t>
      </w:r>
      <w:r w:rsidR="00E330B8" w:rsidRPr="00115311">
        <w:t xml:space="preserve"> vystaven</w:t>
      </w:r>
      <w:r w:rsidR="00801CCD">
        <w:t>é</w:t>
      </w:r>
      <w:r w:rsidR="00F14DE9" w:rsidRPr="00115311">
        <w:t xml:space="preserve"> </w:t>
      </w:r>
      <w:r w:rsidR="00871B38">
        <w:t>zhotovite</w:t>
      </w:r>
      <w:r w:rsidR="003572AD" w:rsidRPr="00115311">
        <w:t>lem</w:t>
      </w:r>
      <w:r w:rsidR="00F14DE9" w:rsidRPr="00115311">
        <w:t>. Faktur</w:t>
      </w:r>
      <w:r w:rsidR="00801CCD">
        <w:t>a</w:t>
      </w:r>
      <w:r w:rsidR="00F14DE9" w:rsidRPr="00115311">
        <w:t xml:space="preserve">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w:t>
      </w:r>
      <w:r w:rsidR="009F70EA">
        <w:t> </w:t>
      </w:r>
      <w:r w:rsidR="00224A2C" w:rsidRPr="00115311">
        <w:t>žadatele a příjemce finanční podpory z Operačního programu Výzkum, vývoj a vzdělávání</w:t>
      </w:r>
      <w:r w:rsidR="007D0275" w:rsidRPr="00115311">
        <w:t>.</w:t>
      </w:r>
      <w:r w:rsidR="00F14DE9" w:rsidRPr="00115311">
        <w:t xml:space="preserve"> </w:t>
      </w:r>
    </w:p>
    <w:p w14:paraId="138E8B1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Úhrada ceny bude provedena a účtována v CZK.</w:t>
      </w:r>
    </w:p>
    <w:p w14:paraId="5E7B64CC" w14:textId="74D1CA0B" w:rsidR="00F14DE9" w:rsidRPr="00115311" w:rsidRDefault="00F14DE9" w:rsidP="00C21691">
      <w:pPr>
        <w:pStyle w:val="Odstavecseseznamem"/>
        <w:widowControl w:val="0"/>
        <w:numPr>
          <w:ilvl w:val="0"/>
          <w:numId w:val="1"/>
        </w:numPr>
        <w:tabs>
          <w:tab w:val="left" w:pos="709"/>
        </w:tabs>
        <w:ind w:left="0" w:firstLine="0"/>
        <w:contextualSpacing w:val="0"/>
      </w:pPr>
      <w:r w:rsidRPr="00115311">
        <w:t>V případě, že faktur</w:t>
      </w:r>
      <w:r w:rsidR="00801CCD">
        <w:t>a</w:t>
      </w:r>
      <w:r w:rsidRPr="00115311">
        <w:t xml:space="preserve"> nebud</w:t>
      </w:r>
      <w:r w:rsidR="00801CCD">
        <w:t>e</w:t>
      </w:r>
      <w:r w:rsidRPr="00115311">
        <w:t xml:space="preserve"> mít odpovídající náležitosti, je </w:t>
      </w:r>
      <w:r w:rsidR="009A1CD8" w:rsidRPr="00115311">
        <w:t>objednatel</w:t>
      </w:r>
      <w:r w:rsidRPr="00115311">
        <w:t xml:space="preserve"> oprávněn j</w:t>
      </w:r>
      <w:r w:rsidR="00801CCD">
        <w:t>i</w:t>
      </w:r>
      <w:r w:rsidRPr="00115311">
        <w:t xml:space="preserve"> vrátit ve lhůtě splatnosti zpět </w:t>
      </w:r>
      <w:r w:rsidR="00871B38">
        <w:t>zhotovi</w:t>
      </w:r>
      <w:r w:rsidR="003572AD" w:rsidRPr="00115311">
        <w:t>teli</w:t>
      </w:r>
      <w:r w:rsidRPr="00115311">
        <w:t xml:space="preserve"> k doplnění, aniž se tak dostane do prodlení se</w:t>
      </w:r>
      <w:r w:rsidR="00B34B49">
        <w:t> </w:t>
      </w:r>
      <w:r w:rsidRPr="00115311">
        <w:t>splatností. Lhůta splatnosti počíná běžet znovu od doručení náležitě doplněného či opraveného dokladu.</w:t>
      </w:r>
    </w:p>
    <w:p w14:paraId="3ED6C5B8" w14:textId="5A464B2B" w:rsidR="003E5109" w:rsidRPr="00115311" w:rsidRDefault="00E330B8" w:rsidP="00C21691">
      <w:pPr>
        <w:pStyle w:val="Odstavecseseznamem"/>
        <w:widowControl w:val="0"/>
        <w:numPr>
          <w:ilvl w:val="0"/>
          <w:numId w:val="1"/>
        </w:numPr>
        <w:tabs>
          <w:tab w:val="left" w:pos="709"/>
        </w:tabs>
        <w:ind w:left="0" w:firstLine="0"/>
        <w:contextualSpacing w:val="0"/>
      </w:pPr>
      <w:r w:rsidRPr="00115311">
        <w:t>Faktur</w:t>
      </w:r>
      <w:r w:rsidR="00AB59F2">
        <w:t>a</w:t>
      </w:r>
      <w:r w:rsidRPr="00115311">
        <w:t xml:space="preserve"> bud</w:t>
      </w:r>
      <w:r w:rsidR="00AB59F2">
        <w:t>e</w:t>
      </w:r>
      <w:r w:rsidRPr="00115311">
        <w:t xml:space="preserve"> splatn</w:t>
      </w:r>
      <w:r w:rsidR="00AB59F2">
        <w:t>á</w:t>
      </w:r>
      <w:r w:rsidR="00F14DE9" w:rsidRPr="00115311">
        <w:t xml:space="preserve"> </w:t>
      </w:r>
      <w:r w:rsidR="00F14DE9" w:rsidRPr="00115311">
        <w:rPr>
          <w:b/>
        </w:rPr>
        <w:t>30</w:t>
      </w:r>
      <w:r w:rsidR="005B4B99">
        <w:rPr>
          <w:b/>
        </w:rPr>
        <w:t xml:space="preserve"> kalendářních</w:t>
      </w:r>
      <w:r w:rsidR="00F14DE9" w:rsidRPr="00115311">
        <w:rPr>
          <w:b/>
        </w:rPr>
        <w:t xml:space="preserve"> dn</w:t>
      </w:r>
      <w:r w:rsidR="00F8771F">
        <w:rPr>
          <w:b/>
        </w:rPr>
        <w:t>ů</w:t>
      </w:r>
      <w:r w:rsidR="00F14DE9" w:rsidRPr="00115311">
        <w:rPr>
          <w:b/>
        </w:rPr>
        <w:t xml:space="preserve"> </w:t>
      </w:r>
      <w:r w:rsidRPr="00115311">
        <w:t>od data jej</w:t>
      </w:r>
      <w:r w:rsidR="00F004E2">
        <w:t>ího</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xml:space="preserve">. </w:t>
      </w:r>
      <w:r w:rsidR="00821279">
        <w:t>Faktur</w:t>
      </w:r>
      <w:r w:rsidR="00F004E2">
        <w:t>a</w:t>
      </w:r>
      <w:r w:rsidR="00821279">
        <w:t xml:space="preserve"> bud</w:t>
      </w:r>
      <w:r w:rsidR="00F004E2">
        <w:t>e</w:t>
      </w:r>
      <w:r w:rsidR="00821279" w:rsidRPr="00CA6B08">
        <w:t xml:space="preserve"> </w:t>
      </w:r>
      <w:r w:rsidR="00821279">
        <w:t>objednateli doručen</w:t>
      </w:r>
      <w:r w:rsidR="007C2E0A">
        <w:t>a</w:t>
      </w:r>
      <w:r w:rsidR="00821279">
        <w:t xml:space="preserve"> na </w:t>
      </w:r>
      <w:r w:rsidR="00821279" w:rsidRPr="00CA6B08">
        <w:t>adresu: Česká školní inspekce, Fráni Šrámka 37, 150 21 Praha 5, nebo zaslán</w:t>
      </w:r>
      <w:r w:rsidR="007C2E0A">
        <w:t>a</w:t>
      </w:r>
      <w:r w:rsidR="00821279" w:rsidRPr="00CA6B08">
        <w:t xml:space="preserve"> elektronicky prostřednictvím e-mailu</w:t>
      </w:r>
      <w:r w:rsidR="00821279">
        <w:t>:</w:t>
      </w:r>
      <w:r w:rsidR="00821279" w:rsidRPr="00CA6B08">
        <w:t xml:space="preserve"> </w:t>
      </w:r>
      <w:hyperlink r:id="rId13" w:history="1">
        <w:r w:rsidR="00821279" w:rsidRPr="00CA6B08">
          <w:t>posta@csicr.cz</w:t>
        </w:r>
      </w:hyperlink>
      <w:r w:rsidR="00821279" w:rsidRPr="00CA6B08">
        <w:t>,</w:t>
      </w:r>
      <w:r w:rsidR="00821279">
        <w:t xml:space="preserve"> nebo do jeho </w:t>
      </w:r>
      <w:r w:rsidR="00821279" w:rsidRPr="00CA6B08">
        <w:t xml:space="preserve">datové schránky </w:t>
      </w:r>
      <w:r w:rsidR="00821279">
        <w:t>(</w:t>
      </w:r>
      <w:r w:rsidR="00821279" w:rsidRPr="00CA6B08">
        <w:t>ID DS: g7zais9</w:t>
      </w:r>
      <w:r w:rsidR="00821279">
        <w:t xml:space="preserve">). </w:t>
      </w:r>
      <w:r w:rsidR="00717852" w:rsidRPr="00115311">
        <w:t>Za </w:t>
      </w:r>
      <w:r w:rsidR="00F14DE9" w:rsidRPr="00115311">
        <w:t>zaplacení se považuje datum odepsání finanční částky</w:t>
      </w:r>
      <w:r w:rsidR="001F161F">
        <w:t xml:space="preserve"> za</w:t>
      </w:r>
      <w:r w:rsidR="00D83D07">
        <w:t> </w:t>
      </w:r>
      <w:r w:rsidR="001F161F">
        <w:t>služby</w:t>
      </w:r>
      <w:r w:rsidR="00F14DE9" w:rsidRPr="00115311">
        <w:t xml:space="preserve"> z účtu </w:t>
      </w:r>
      <w:r w:rsidR="009A1CD8" w:rsidRPr="00115311">
        <w:t>objednatel</w:t>
      </w:r>
      <w:r w:rsidR="00717852" w:rsidRPr="00115311">
        <w:t>e ve </w:t>
      </w:r>
      <w:r w:rsidR="00F14DE9" w:rsidRPr="00115311">
        <w:t xml:space="preserve">prospěch účtu </w:t>
      </w:r>
      <w:r w:rsidR="00D83D07">
        <w:t>zhotovi</w:t>
      </w:r>
      <w:r w:rsidR="003572AD" w:rsidRPr="00115311">
        <w:t>tele</w:t>
      </w:r>
      <w:r w:rsidR="00F14DE9" w:rsidRPr="00115311">
        <w:t>.</w:t>
      </w:r>
    </w:p>
    <w:p w14:paraId="506BF4FE"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nebude poskytovat zálohy.</w:t>
      </w:r>
    </w:p>
    <w:p w14:paraId="58A2833F" w14:textId="77777777" w:rsidR="00E62D1D"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Smluvní pokuty a odpovědnost za škodu</w:t>
      </w:r>
    </w:p>
    <w:p w14:paraId="6D91F2F5" w14:textId="5D5EFCEB" w:rsidR="00224A2C" w:rsidRDefault="00224A2C" w:rsidP="00C21691">
      <w:pPr>
        <w:pStyle w:val="Odstavecseseznamem"/>
        <w:widowControl w:val="0"/>
        <w:numPr>
          <w:ilvl w:val="0"/>
          <w:numId w:val="2"/>
        </w:numPr>
        <w:tabs>
          <w:tab w:val="left" w:pos="709"/>
        </w:tabs>
        <w:ind w:left="0" w:firstLine="0"/>
        <w:contextualSpacing w:val="0"/>
      </w:pPr>
      <w:r w:rsidRPr="0098033D">
        <w:t>Objednatel je oprávněn po</w:t>
      </w:r>
      <w:r w:rsidR="00D83D07">
        <w:t xml:space="preserve"> zhotovi</w:t>
      </w:r>
      <w:r w:rsidRPr="0098033D">
        <w:t>teli vyžado</w:t>
      </w:r>
      <w:r w:rsidR="00717852" w:rsidRPr="0098033D">
        <w:t>vat zaplacení smluvní pokuty za </w:t>
      </w:r>
      <w:r w:rsidRPr="0098033D">
        <w:t>nedodržení</w:t>
      </w:r>
      <w:r w:rsidR="00A23BB3">
        <w:t xml:space="preserve"> </w:t>
      </w:r>
      <w:r w:rsidRPr="0098033D">
        <w:t xml:space="preserve">termínu uvedeného v čl. </w:t>
      </w:r>
      <w:r w:rsidR="00503614" w:rsidRPr="0098033D">
        <w:t>4</w:t>
      </w:r>
      <w:r w:rsidR="003F27F7">
        <w:t xml:space="preserve"> odst. </w:t>
      </w:r>
      <w:r w:rsidR="00F37746">
        <w:t>3</w:t>
      </w:r>
      <w:r w:rsidRPr="0098033D">
        <w:t xml:space="preserve"> této smlouvy</w:t>
      </w:r>
      <w:r w:rsidR="00717852" w:rsidRPr="0098033D">
        <w:t xml:space="preserve"> </w:t>
      </w:r>
      <w:r w:rsidRPr="0098033D">
        <w:t xml:space="preserve">z důvodů na straně </w:t>
      </w:r>
      <w:r w:rsidR="00D83D07">
        <w:t>zhotovi</w:t>
      </w:r>
      <w:r w:rsidR="00D63656" w:rsidRPr="0098033D">
        <w:t>tele</w:t>
      </w:r>
      <w:r w:rsidRPr="0098033D">
        <w:t xml:space="preserve">, a to ve výši </w:t>
      </w:r>
      <w:r w:rsidR="00C64DB6" w:rsidRPr="0098033D">
        <w:t>800</w:t>
      </w:r>
      <w:r w:rsidRPr="0098033D">
        <w:t>,- Kč</w:t>
      </w:r>
      <w:r w:rsidR="00802985" w:rsidRPr="0098033D">
        <w:t xml:space="preserve"> (</w:t>
      </w:r>
      <w:r w:rsidR="00687D3C" w:rsidRPr="0098033D">
        <w:rPr>
          <w:i/>
        </w:rPr>
        <w:t xml:space="preserve">slovy </w:t>
      </w:r>
      <w:proofErr w:type="spellStart"/>
      <w:r w:rsidR="00960BEE" w:rsidRPr="0098033D">
        <w:rPr>
          <w:i/>
        </w:rPr>
        <w:t>osm</w:t>
      </w:r>
      <w:r w:rsidR="00802985" w:rsidRPr="0098033D">
        <w:rPr>
          <w:i/>
        </w:rPr>
        <w:t>set</w:t>
      </w:r>
      <w:proofErr w:type="spellEnd"/>
      <w:r w:rsidR="00802985" w:rsidRPr="0098033D">
        <w:rPr>
          <w:i/>
        </w:rPr>
        <w:t xml:space="preserve"> korun českých</w:t>
      </w:r>
      <w:r w:rsidR="00802985" w:rsidRPr="0098033D">
        <w:t>)</w:t>
      </w:r>
      <w:r w:rsidRPr="0098033D">
        <w:t xml:space="preserve"> za každý započatý den prodlení</w:t>
      </w:r>
      <w:r w:rsidR="00A23BB3">
        <w:t xml:space="preserve"> a každé takové porušení</w:t>
      </w:r>
      <w:r w:rsidRPr="0098033D">
        <w:t>.</w:t>
      </w:r>
    </w:p>
    <w:p w14:paraId="63379E28" w14:textId="30A9B665" w:rsidR="00164A83" w:rsidRDefault="00164A83" w:rsidP="00C21691">
      <w:pPr>
        <w:pStyle w:val="Odstavecseseznamem"/>
        <w:widowControl w:val="0"/>
        <w:numPr>
          <w:ilvl w:val="0"/>
          <w:numId w:val="2"/>
        </w:numPr>
        <w:tabs>
          <w:tab w:val="left" w:pos="709"/>
        </w:tabs>
        <w:ind w:left="0" w:firstLine="0"/>
        <w:contextualSpacing w:val="0"/>
      </w:pPr>
      <w:r w:rsidRPr="0098033D">
        <w:t xml:space="preserve">Objednatel je oprávněn po </w:t>
      </w:r>
      <w:r w:rsidR="0095607C">
        <w:t>zhotovi</w:t>
      </w:r>
      <w:r w:rsidRPr="0098033D">
        <w:t xml:space="preserve">teli vyžadovat zaplacení smluvní pokuty ve výši 0,1 % z ceny dotčeného </w:t>
      </w:r>
      <w:r w:rsidR="00634CC6">
        <w:t>předmětu</w:t>
      </w:r>
      <w:r w:rsidRPr="0098033D">
        <w:t xml:space="preserve"> plnění za nedodržení každé jiné smluvní povinnosti, je-li zaviněné </w:t>
      </w:r>
      <w:r w:rsidR="0095607C">
        <w:t>zhotovi</w:t>
      </w:r>
      <w:r w:rsidRPr="0098033D">
        <w:t>telem.</w:t>
      </w:r>
    </w:p>
    <w:p w14:paraId="14D18027" w14:textId="442E1250" w:rsidR="00576E54" w:rsidRPr="0098033D" w:rsidRDefault="00576E54" w:rsidP="00C21691">
      <w:pPr>
        <w:pStyle w:val="Odstavecseseznamem"/>
        <w:widowControl w:val="0"/>
        <w:numPr>
          <w:ilvl w:val="0"/>
          <w:numId w:val="2"/>
        </w:numPr>
        <w:tabs>
          <w:tab w:val="left" w:pos="709"/>
        </w:tabs>
        <w:ind w:left="0" w:firstLine="0"/>
        <w:contextualSpacing w:val="0"/>
      </w:pPr>
      <w:r>
        <w:t>Odstavec 1 se uplatní i v případě odstoupení od smlouvy objednatele v souladu s § 2005 odst. 2 občanského zákoníku.</w:t>
      </w:r>
    </w:p>
    <w:p w14:paraId="300E3CC4" w14:textId="157D13B4" w:rsidR="00810D83" w:rsidRPr="006C2E63" w:rsidRDefault="00810D83" w:rsidP="00C21691">
      <w:pPr>
        <w:pStyle w:val="Odstavecseseznamem1"/>
        <w:widowControl w:val="0"/>
        <w:numPr>
          <w:ilvl w:val="0"/>
          <w:numId w:val="2"/>
        </w:numPr>
        <w:tabs>
          <w:tab w:val="left" w:pos="709"/>
        </w:tabs>
        <w:ind w:left="0" w:firstLine="0"/>
        <w:contextualSpacing w:val="0"/>
      </w:pPr>
      <w:r w:rsidRPr="00D7433D">
        <w:t xml:space="preserve">Porušení povinnosti mlčenlivosti ve smyslu </w:t>
      </w:r>
      <w:r w:rsidR="007F1F2B" w:rsidRPr="00D7433D">
        <w:t xml:space="preserve">čl. </w:t>
      </w:r>
      <w:r w:rsidR="00B563AB" w:rsidRPr="009B4366">
        <w:t>10</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w:t>
      </w:r>
      <w:r w:rsidR="0095607C">
        <w:t>zhotovi</w:t>
      </w:r>
      <w:r w:rsidRPr="009B4366">
        <w:t xml:space="preserve">teli zaplacení smluvní pokuty za porušení povinnosti mlčenlivosti ve výši </w:t>
      </w:r>
      <w:r w:rsidR="00786509">
        <w:t>1</w:t>
      </w:r>
      <w:r w:rsidR="00A23BB3">
        <w:t>0</w:t>
      </w:r>
      <w:r w:rsidR="0040381B" w:rsidRPr="006C2E63">
        <w:t> </w:t>
      </w:r>
      <w:r w:rsidR="007E6EAD" w:rsidRPr="006C2E63">
        <w:t>000</w:t>
      </w:r>
      <w:r w:rsidR="0040381B" w:rsidRPr="006C2E63">
        <w:t>,-</w:t>
      </w:r>
      <w:r w:rsidRPr="006C2E63">
        <w:t xml:space="preserve"> Kč</w:t>
      </w:r>
      <w:r w:rsidR="0040381B" w:rsidRPr="006C2E63">
        <w:t xml:space="preserve"> (</w:t>
      </w:r>
      <w:r w:rsidR="0040381B" w:rsidRPr="006C2E63">
        <w:rPr>
          <w:i/>
        </w:rPr>
        <w:t xml:space="preserve">slovy </w:t>
      </w:r>
      <w:proofErr w:type="spellStart"/>
      <w:r w:rsidR="00786509">
        <w:rPr>
          <w:i/>
        </w:rPr>
        <w:t>deset</w:t>
      </w:r>
      <w:r w:rsidR="0040381B" w:rsidRPr="006C2E63">
        <w:rPr>
          <w:i/>
        </w:rPr>
        <w:t>tisíc</w:t>
      </w:r>
      <w:proofErr w:type="spellEnd"/>
      <w:r w:rsidR="0040381B" w:rsidRPr="006C2E63">
        <w:rPr>
          <w:i/>
        </w:rPr>
        <w:t xml:space="preserve"> korun českých</w:t>
      </w:r>
      <w:r w:rsidR="0040381B" w:rsidRPr="006C2E63">
        <w:t>)</w:t>
      </w:r>
      <w:r w:rsidR="00C32E61">
        <w:t>, a to</w:t>
      </w:r>
      <w:r w:rsidR="0047182C">
        <w:t xml:space="preserve"> za </w:t>
      </w:r>
      <w:r w:rsidR="00E56EB8">
        <w:t>každé takové porušení</w:t>
      </w:r>
      <w:r w:rsidR="0040381B" w:rsidRPr="006C2E63">
        <w:t>.</w:t>
      </w:r>
    </w:p>
    <w:p w14:paraId="2D3E02DF" w14:textId="77777777" w:rsidR="00E62D1D" w:rsidRPr="006C2E63" w:rsidRDefault="00E62D1D" w:rsidP="00C21691">
      <w:pPr>
        <w:pStyle w:val="Odstavecseseznamem1"/>
        <w:widowControl w:val="0"/>
        <w:numPr>
          <w:ilvl w:val="0"/>
          <w:numId w:val="2"/>
        </w:numPr>
        <w:tabs>
          <w:tab w:val="left" w:pos="709"/>
        </w:tabs>
        <w:ind w:left="0" w:firstLine="0"/>
        <w:contextualSpacing w:val="0"/>
      </w:pPr>
      <w:r w:rsidRPr="006C2E63">
        <w:t>Ustanovení o smluvních pokutách podle této smlouvy nemají vliv na náhradu škody a odstraňování vad.</w:t>
      </w:r>
    </w:p>
    <w:p w14:paraId="3F00EC6B" w14:textId="747814F3" w:rsidR="009157B0" w:rsidRDefault="00D6008B" w:rsidP="00C21691">
      <w:pPr>
        <w:pStyle w:val="Odstavecseseznamem"/>
        <w:widowControl w:val="0"/>
        <w:numPr>
          <w:ilvl w:val="0"/>
          <w:numId w:val="2"/>
        </w:numPr>
        <w:tabs>
          <w:tab w:val="left" w:pos="709"/>
        </w:tabs>
        <w:ind w:left="0" w:firstLine="0"/>
        <w:contextualSpacing w:val="0"/>
      </w:pPr>
      <w:r>
        <w:t>Zhotovi</w:t>
      </w:r>
      <w:r w:rsidR="00F54C13" w:rsidRPr="00954EF1">
        <w:t>tel</w:t>
      </w:r>
      <w:r w:rsidR="00F14DE9" w:rsidRPr="00954EF1">
        <w:t xml:space="preserve"> odpovídá za škodu způs</w:t>
      </w:r>
      <w:r w:rsidR="00F14DE9" w:rsidRPr="0003549D">
        <w:t xml:space="preserve">obenou </w:t>
      </w:r>
      <w:r w:rsidR="009A1CD8" w:rsidRPr="0003549D">
        <w:t>objednatel</w:t>
      </w:r>
      <w:r w:rsidR="00F14DE9" w:rsidRPr="0003549D">
        <w:t xml:space="preserve">i v důsledku porušení povinností </w:t>
      </w:r>
      <w:r>
        <w:t>zhotovi</w:t>
      </w:r>
      <w:r w:rsidR="00F54C13" w:rsidRPr="009B4366">
        <w:t>tele</w:t>
      </w:r>
      <w:r w:rsidR="00F14DE9" w:rsidRPr="009B4366">
        <w:t>, pokud toto porušení nebylo způsobeno okolností vylučující odpovědnost dle</w:t>
      </w:r>
      <w:r>
        <w:t> </w:t>
      </w:r>
      <w:r w:rsidR="00F14DE9" w:rsidRPr="009B4366">
        <w:t xml:space="preserve">platných ustanovení </w:t>
      </w:r>
      <w:r w:rsidR="00221150" w:rsidRPr="009B4366">
        <w:t xml:space="preserve">občanského </w:t>
      </w:r>
      <w:r w:rsidR="00F14DE9" w:rsidRPr="009B4366">
        <w:t>zákoníku</w:t>
      </w:r>
      <w:r w:rsidR="00F14DE9" w:rsidRPr="009B4366">
        <w:rPr>
          <w:caps/>
        </w:rPr>
        <w:t>.</w:t>
      </w:r>
      <w:r w:rsidR="00F14DE9" w:rsidRPr="009B4366">
        <w:t xml:space="preserve"> </w:t>
      </w:r>
      <w:r>
        <w:t>Zhotovi</w:t>
      </w:r>
      <w:r w:rsidR="00F54C13" w:rsidRPr="009B4366">
        <w:t>tel</w:t>
      </w:r>
      <w:r w:rsidR="00F14DE9" w:rsidRPr="009B4366">
        <w:t xml:space="preserve"> je v takovémto případě povinen zaplatit náhradu škody způsoben</w:t>
      </w:r>
      <w:r w:rsidR="00954EF1" w:rsidRPr="009B4366">
        <w:t>ou</w:t>
      </w:r>
      <w:r w:rsidR="00F14DE9" w:rsidRPr="00954EF1">
        <w:t xml:space="preserve"> </w:t>
      </w:r>
      <w:r w:rsidR="009A1CD8" w:rsidRPr="0003549D">
        <w:t>objednatel</w:t>
      </w:r>
      <w:r w:rsidR="00F14DE9" w:rsidRPr="0003549D">
        <w:t>i.</w:t>
      </w:r>
    </w:p>
    <w:p w14:paraId="217AA2AF" w14:textId="3DC8A3FD" w:rsidR="009B4366" w:rsidRPr="009B4366" w:rsidRDefault="00ED02C9" w:rsidP="00C21691">
      <w:pPr>
        <w:pStyle w:val="Odstavecseseznamem1"/>
        <w:widowControl w:val="0"/>
        <w:numPr>
          <w:ilvl w:val="0"/>
          <w:numId w:val="2"/>
        </w:numPr>
        <w:tabs>
          <w:tab w:val="left" w:pos="709"/>
          <w:tab w:val="left" w:pos="1418"/>
        </w:tabs>
        <w:ind w:left="0" w:firstLine="0"/>
        <w:contextualSpacing w:val="0"/>
        <w:rPr>
          <w:color w:val="000000"/>
          <w:lang w:eastAsia="cs-CZ"/>
        </w:rPr>
      </w:pPr>
      <w:r>
        <w:t>Zhotovi</w:t>
      </w:r>
      <w:r w:rsidR="009B4366">
        <w:t>tel</w:t>
      </w:r>
      <w:r w:rsidR="009B4366" w:rsidRPr="009D290F">
        <w:t xml:space="preserve"> má právo požadovat na </w:t>
      </w:r>
      <w:r w:rsidR="009B4366">
        <w:t>objednateli</w:t>
      </w:r>
      <w:r w:rsidR="009B4366" w:rsidRPr="009D290F">
        <w:t xml:space="preserve"> při nedodržení termínu splatnosti faktury úroky ve výši stanovené právním předpisem</w:t>
      </w:r>
      <w:r w:rsidR="009B4366">
        <w:t>.</w:t>
      </w:r>
    </w:p>
    <w:p w14:paraId="78BFD6EE" w14:textId="77777777" w:rsidR="00882771" w:rsidRPr="00115311" w:rsidRDefault="00882771" w:rsidP="00C21691">
      <w:pPr>
        <w:pStyle w:val="Nadpis1"/>
        <w:numPr>
          <w:ilvl w:val="0"/>
          <w:numId w:val="6"/>
        </w:numPr>
        <w:ind w:left="0" w:firstLine="284"/>
        <w:jc w:val="center"/>
        <w:rPr>
          <w:rFonts w:ascii="Times New Roman" w:hAnsi="Times New Roman" w:cs="Times New Roman"/>
          <w:sz w:val="24"/>
          <w:szCs w:val="24"/>
        </w:rPr>
      </w:pPr>
    </w:p>
    <w:p w14:paraId="72A573FA" w14:textId="77777777"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505F200D" w14:textId="1C063512" w:rsidR="0063381F" w:rsidRPr="00115311" w:rsidRDefault="0063381F" w:rsidP="00C21691">
      <w:pPr>
        <w:pStyle w:val="Odstavecseseznamem"/>
        <w:widowControl w:val="0"/>
        <w:numPr>
          <w:ilvl w:val="0"/>
          <w:numId w:val="3"/>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w:t>
      </w:r>
      <w:r w:rsidR="008964D9">
        <w:rPr>
          <w:color w:val="000000"/>
        </w:rPr>
        <w:t>5</w:t>
      </w:r>
      <w:r w:rsidR="005B4B99">
        <w:rPr>
          <w:color w:val="000000"/>
        </w:rPr>
        <w:t xml:space="preserve"> kalendářních</w:t>
      </w:r>
      <w:r w:rsidR="00F80D18" w:rsidRPr="00115311">
        <w:rPr>
          <w:color w:val="000000"/>
        </w:rPr>
        <w:t xml:space="preserve"> </w:t>
      </w:r>
      <w:r w:rsidR="005339EF" w:rsidRPr="00115311">
        <w:rPr>
          <w:color w:val="000000"/>
        </w:rPr>
        <w:t>dn</w:t>
      </w:r>
      <w:r w:rsidR="00F8771F">
        <w:rPr>
          <w:color w:val="000000"/>
        </w:rPr>
        <w:t>ů</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6C5D71A8" w14:textId="55480889" w:rsidR="00F14DE9" w:rsidRDefault="009A1CD8" w:rsidP="00C21691">
      <w:pPr>
        <w:pStyle w:val="Odstavecseseznamem"/>
        <w:widowControl w:val="0"/>
        <w:numPr>
          <w:ilvl w:val="0"/>
          <w:numId w:val="3"/>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doručení oznámení o odstoupení </w:t>
      </w:r>
      <w:r w:rsidR="00ED02C9">
        <w:t>zhotovi</w:t>
      </w:r>
      <w:r w:rsidR="00F54C13" w:rsidRPr="00115311">
        <w:t>teli</w:t>
      </w:r>
      <w:r w:rsidR="00F14DE9" w:rsidRPr="00115311">
        <w:t>.</w:t>
      </w:r>
    </w:p>
    <w:p w14:paraId="57DE1930" w14:textId="77777777" w:rsidR="00954EF1" w:rsidRPr="00B364AE" w:rsidRDefault="00954EF1" w:rsidP="00C21691">
      <w:pPr>
        <w:pStyle w:val="Odstavecseseznamem"/>
        <w:widowControl w:val="0"/>
        <w:numPr>
          <w:ilvl w:val="0"/>
          <w:numId w:val="3"/>
        </w:numPr>
        <w:tabs>
          <w:tab w:val="left" w:pos="709"/>
        </w:tabs>
        <w:ind w:left="0" w:firstLine="0"/>
        <w:contextualSpacing w:val="0"/>
      </w:pPr>
      <w:r w:rsidRPr="00B364AE">
        <w:t>Ustanovení této smlouvy, jejichž cílem je upravit vztahy mezi smluvními stranami po ukončení účinnosti této smlouvy, zůstanou účinná i po ukončení účinnosti této smlouvy.</w:t>
      </w:r>
    </w:p>
    <w:p w14:paraId="7E793AA6" w14:textId="77777777" w:rsidR="00810D83" w:rsidRDefault="00F14DE9" w:rsidP="00C21691">
      <w:pPr>
        <w:pStyle w:val="Nadpis1"/>
        <w:numPr>
          <w:ilvl w:val="0"/>
          <w:numId w:val="6"/>
        </w:numPr>
        <w:ind w:left="0" w:firstLine="284"/>
        <w:jc w:val="center"/>
        <w:rPr>
          <w:rFonts w:ascii="Times New Roman" w:hAnsi="Times New Roman" w:cs="Times New Roman"/>
          <w:sz w:val="24"/>
          <w:szCs w:val="24"/>
        </w:rPr>
      </w:pPr>
      <w:r w:rsidRPr="00B364AE">
        <w:rPr>
          <w:rFonts w:ascii="Times New Roman" w:hAnsi="Times New Roman" w:cs="Times New Roman"/>
          <w:sz w:val="24"/>
          <w:szCs w:val="24"/>
        </w:rPr>
        <w:lastRenderedPageBreak/>
        <w:br/>
        <w:t>Obecná ustanovení</w:t>
      </w:r>
    </w:p>
    <w:p w14:paraId="0BCBE7F2" w14:textId="77777777" w:rsidR="00D504C6" w:rsidRDefault="00D63277" w:rsidP="008D4D3E">
      <w:pPr>
        <w:pStyle w:val="Odstavecseseznamem"/>
        <w:numPr>
          <w:ilvl w:val="0"/>
          <w:numId w:val="23"/>
        </w:numPr>
        <w:ind w:left="0" w:firstLine="0"/>
      </w:pPr>
      <w:r>
        <w:t xml:space="preserve">Práva a závazky </w:t>
      </w:r>
      <w:r w:rsidRPr="00B364AE">
        <w:t>smluvních stran, které nejsou výslovně upraveny touto smlouvou, se řídí občanským zákoníkem. I veškeré další záležitosti ze smlouvy vyplývající nebo s ní</w:t>
      </w:r>
      <w:r w:rsidRPr="00645A99">
        <w:t xml:space="preserve">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88DE949" w14:textId="65242F8A" w:rsidR="00D504C6" w:rsidRDefault="00D63277" w:rsidP="008D4D3E">
      <w:pPr>
        <w:pStyle w:val="Odstavecseseznamem"/>
        <w:numPr>
          <w:ilvl w:val="0"/>
          <w:numId w:val="23"/>
        </w:numPr>
        <w:ind w:left="0" w:firstLine="0"/>
      </w:pPr>
      <w:r>
        <w:t xml:space="preserve">Plnění této smlouvy </w:t>
      </w:r>
      <w:r w:rsidRPr="0098033D">
        <w:t>je spolufinancováno z Evropského sociálního fondu v rámci OP</w:t>
      </w:r>
      <w:r w:rsidR="00A157C7">
        <w:t> </w:t>
      </w:r>
      <w:r w:rsidRPr="0098033D">
        <w:t>V</w:t>
      </w:r>
      <w:r w:rsidRPr="007A4185">
        <w:t xml:space="preserve">VV. Z toho vyplývají povinnosti pro objednatele a </w:t>
      </w:r>
      <w:r w:rsidR="00A157C7">
        <w:t>zhotovi</w:t>
      </w:r>
      <w:r w:rsidRPr="007A4185">
        <w:t xml:space="preserve">tele týkající se plnění této smlouvy. </w:t>
      </w:r>
      <w:r w:rsidR="00A157C7">
        <w:t>Zhotovi</w:t>
      </w:r>
      <w:r w:rsidRPr="007A4185">
        <w:t xml:space="preserve">tel toto bere na vědomí a zavazuje se plnit veškeré povinnosti pro něj vyplývající z financování plnění této smlouvy z Evropského sociálního fondu. </w:t>
      </w:r>
      <w:r w:rsidR="003F38F9">
        <w:t>Zhotovi</w:t>
      </w:r>
      <w:r w:rsidRPr="007A4185">
        <w:t>tel se</w:t>
      </w:r>
      <w:r w:rsidR="003F38F9">
        <w:t> </w:t>
      </w:r>
      <w:r w:rsidRPr="007A4185">
        <w:t>zavazuje uchovávat dokumentaci z tohoto plnění do konce roku 2033.</w:t>
      </w:r>
    </w:p>
    <w:p w14:paraId="673B5C1A" w14:textId="3B66A1FA" w:rsidR="00D504C6" w:rsidRDefault="003F38F9" w:rsidP="008D4D3E">
      <w:pPr>
        <w:pStyle w:val="Odstavecseseznamem"/>
        <w:numPr>
          <w:ilvl w:val="0"/>
          <w:numId w:val="23"/>
        </w:numPr>
        <w:ind w:left="0" w:firstLine="0"/>
      </w:pPr>
      <w:r>
        <w:t>Zhotovi</w:t>
      </w:r>
      <w:r w:rsidR="00D63277">
        <w:t xml:space="preserve">tel </w:t>
      </w:r>
      <w:r w:rsidR="00D63277" w:rsidRPr="007A4185">
        <w:t xml:space="preserve">je povinen poskytnout součinnost a potřebné doklady a strpět kontrolu ze strany oprávněných orgánů veřejné správy, zejména Ministerstva školství, mládeže a tělovýchovy a případně dalších relevantních orgánů, které mají právo kontroly v rámci OP VVV. </w:t>
      </w:r>
      <w:r>
        <w:t>Zhotovi</w:t>
      </w:r>
      <w:r w:rsidR="00D63277" w:rsidRPr="007A4185">
        <w:t xml:space="preserve">tel je povinen umožnit provedení kontroly všem subjektům implementační 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t>zhotovi</w:t>
      </w:r>
      <w:r w:rsidR="00D63277" w:rsidRPr="007A4185">
        <w:t>tel objednateli písemně oznámí splnění nápravných opatření, a kdo tato opatření uložil.</w:t>
      </w:r>
    </w:p>
    <w:p w14:paraId="71A99A34" w14:textId="6B60BBE6" w:rsidR="003F56D6" w:rsidRPr="007A4185" w:rsidRDefault="00274BEE" w:rsidP="0001552B">
      <w:pPr>
        <w:pStyle w:val="Odstavecseseznamem"/>
        <w:numPr>
          <w:ilvl w:val="0"/>
          <w:numId w:val="23"/>
        </w:numPr>
        <w:ind w:left="0" w:firstLine="0"/>
      </w:pPr>
      <w:r>
        <w:t>Zhotovi</w:t>
      </w:r>
      <w:r w:rsidR="00D63277">
        <w:t xml:space="preserve">tel </w:t>
      </w:r>
      <w:r w:rsidR="00D63277" w:rsidRPr="007A4185">
        <w:t>je povinen všechny povinnosti stanovené v tomto článku přenést i na své poddodavatele.</w:t>
      </w:r>
    </w:p>
    <w:p w14:paraId="128DC44A" w14:textId="77777777" w:rsidR="00810D83" w:rsidRPr="00115311" w:rsidRDefault="00810D83" w:rsidP="00C21691">
      <w:pPr>
        <w:pStyle w:val="Nadpis1"/>
        <w:numPr>
          <w:ilvl w:val="0"/>
          <w:numId w:val="6"/>
        </w:numPr>
        <w:ind w:left="0" w:firstLine="284"/>
        <w:jc w:val="center"/>
        <w:rPr>
          <w:rFonts w:ascii="Times New Roman" w:hAnsi="Times New Roman" w:cs="Times New Roman"/>
          <w:sz w:val="24"/>
          <w:szCs w:val="24"/>
        </w:rPr>
      </w:pPr>
    </w:p>
    <w:p w14:paraId="63B0070C" w14:textId="77777777"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730B5217" w14:textId="11F5952B"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933327">
        <w:t> </w:t>
      </w:r>
      <w:r w:rsidRPr="00115311">
        <w:t>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4592A6E" w14:textId="22EECD76" w:rsidR="00810D83" w:rsidRPr="00115311" w:rsidRDefault="00810D83" w:rsidP="00DC688F">
      <w:pPr>
        <w:pStyle w:val="Odstavecseseznamem1"/>
        <w:widowControl w:val="0"/>
        <w:numPr>
          <w:ilvl w:val="0"/>
          <w:numId w:val="11"/>
        </w:numPr>
        <w:tabs>
          <w:tab w:val="left" w:pos="709"/>
        </w:tabs>
        <w:ind w:left="0" w:firstLine="0"/>
        <w:contextualSpacing w:val="0"/>
      </w:pPr>
      <w:r w:rsidRPr="00115311">
        <w:t>Smluvní strany jsou rovněž povinny zachovávat mlčenlivost o všech údajích smluvních stran či třetích osob, majících charakter osobních údajů</w:t>
      </w:r>
      <w:r w:rsidR="00DC688F">
        <w:t xml:space="preserve"> a dále jsou povinny postupovat </w:t>
      </w:r>
      <w:r w:rsidR="00DC688F" w:rsidRPr="00DC688F">
        <w:t>v</w:t>
      </w:r>
      <w:r w:rsidR="00DC37A2">
        <w:t> </w:t>
      </w:r>
      <w:r w:rsidR="00DC688F" w:rsidRPr="00DC688F">
        <w:t>souladu s Nařízením Evropského parlamentu a Rady (EU) 2016/679 ze dne 27. dubna 2016 o</w:t>
      </w:r>
      <w:r w:rsidR="00DC37A2">
        <w:t> </w:t>
      </w:r>
      <w:r w:rsidR="00DC688F" w:rsidRPr="00DC688F">
        <w:t>ochraně fyzických osob v souvislosti se zpracováním osobních údajů a o volném pohybu těchto údajů a o zrušení směrnice 95/46/ES (obecné nařízení o ochraně osobních údajů) a</w:t>
      </w:r>
      <w:r w:rsidR="00DC37A2">
        <w:t> </w:t>
      </w:r>
      <w:r w:rsidR="00DC688F" w:rsidRPr="00DC688F">
        <w:t>zákonem č. 110/2019 Sb. o zpracování osobních údajů.</w:t>
      </w:r>
      <w:r w:rsidRPr="00115311">
        <w:t xml:space="preserve"> </w:t>
      </w:r>
      <w:r w:rsidR="00274BEE">
        <w:t>Zhotovi</w:t>
      </w:r>
      <w:r w:rsidR="00860B70" w:rsidRPr="00115311">
        <w:t xml:space="preserve">tel </w:t>
      </w:r>
      <w:r w:rsidRPr="00115311">
        <w:t>je povinen objednateli prokázat</w:t>
      </w:r>
      <w:r w:rsidR="004356A0">
        <w:t>,</w:t>
      </w:r>
      <w:r w:rsidRPr="00115311">
        <w:t xml:space="preserve"> zda a jakým způsobem plní povinnosti dle</w:t>
      </w:r>
      <w:r w:rsidR="00DC688F">
        <w:t xml:space="preserve"> výše zmíněného Nařízení a zákona.</w:t>
      </w:r>
      <w:r w:rsidRPr="00115311">
        <w:t xml:space="preserve"> Tyto údaje jsou rovněž pro účely této smlouvy považovány za</w:t>
      </w:r>
      <w:r w:rsidR="00274BEE">
        <w:t> </w:t>
      </w:r>
      <w:r w:rsidRPr="00115311">
        <w:t>informace důvěrného charakteru.</w:t>
      </w:r>
    </w:p>
    <w:p w14:paraId="3BBD6AF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lastRenderedPageBreak/>
        <w:t>Za informace důvěrného charakteru jsou považovány rovněž takové skutečnosti, které by neoprávněným nakládáním mohly způsobit újmu zájmům smluvních stran nebo by mohly být pro tyto zájmy nevhodné.</w:t>
      </w:r>
    </w:p>
    <w:p w14:paraId="6CBE727B"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342F1F52" w14:textId="3A556520" w:rsidR="005A6BCF" w:rsidRDefault="00810D83" w:rsidP="000A0DDE">
      <w:pPr>
        <w:pStyle w:val="Odstavecseseznamem1"/>
        <w:widowControl w:val="0"/>
        <w:numPr>
          <w:ilvl w:val="0"/>
          <w:numId w:val="11"/>
        </w:numPr>
        <w:tabs>
          <w:tab w:val="left" w:pos="709"/>
        </w:tabs>
        <w:ind w:left="0" w:firstLine="0"/>
        <w:contextualSpacing w:val="0"/>
      </w:pPr>
      <w:r w:rsidRPr="00115311">
        <w:t>Smluvní strany jsou povinny zabezpečit, aby povinnosti vyplývající z tohoto článku byly d</w:t>
      </w:r>
      <w:r w:rsidR="00693BA3" w:rsidRPr="00115311">
        <w:t>održovány všemi pracovníky a pod</w:t>
      </w:r>
      <w:r w:rsidRPr="00115311">
        <w:t>dodavateli smluvní strany přijímající informace důvěrného charakteru týkajících se druhé smluvní strany, pokud jsou těmto pracovníkům 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52D016D" w14:textId="3D1D9D7A" w:rsidR="00810D83" w:rsidRPr="00115311" w:rsidRDefault="00810D83" w:rsidP="00C21691">
      <w:pPr>
        <w:pStyle w:val="Odstavecseseznamem1"/>
        <w:widowControl w:val="0"/>
        <w:numPr>
          <w:ilvl w:val="0"/>
          <w:numId w:val="11"/>
        </w:numPr>
        <w:tabs>
          <w:tab w:val="left" w:pos="709"/>
        </w:tabs>
        <w:ind w:left="0" w:firstLine="0"/>
        <w:contextualSpacing w:val="0"/>
      </w:pPr>
      <w:r w:rsidRPr="00115311">
        <w:t>Na základě výše uvedeného se smluvní strany zavazují:</w:t>
      </w:r>
    </w:p>
    <w:p w14:paraId="4A9C8146"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w:t>
      </w:r>
      <w:proofErr w:type="gramStart"/>
      <w:r w:rsidRPr="00115311">
        <w:rPr>
          <w:sz w:val="24"/>
          <w:szCs w:val="24"/>
        </w:rPr>
        <w:t>subjektu</w:t>
      </w:r>
      <w:proofErr w:type="gramEnd"/>
      <w:r w:rsidRPr="00115311">
        <w:rPr>
          <w:sz w:val="24"/>
          <w:szCs w:val="24"/>
        </w:rPr>
        <w:t xml:space="preserve"> než je druhá smluvní strana bez předchozího výslovného písemného souhlasu smluvní strany, které se tyto informace bezprostředně týkají,</w:t>
      </w:r>
    </w:p>
    <w:p w14:paraId="711829A0"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4701DF1A"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2DD8CB94"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7106AC2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280747A2"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A53E83F"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0017CEC"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142240E1" w14:textId="77777777" w:rsidR="00F14DE9" w:rsidRPr="007A4185" w:rsidRDefault="00F14DE9" w:rsidP="00C21691">
      <w:pPr>
        <w:pStyle w:val="Odstavecseseznamem1"/>
        <w:widowControl w:val="0"/>
        <w:numPr>
          <w:ilvl w:val="0"/>
          <w:numId w:val="5"/>
        </w:numPr>
        <w:ind w:left="0" w:firstLine="0"/>
        <w:contextualSpacing w:val="0"/>
      </w:pPr>
      <w:r w:rsidRPr="009B0917">
        <w:t>Písemnosti týkající se této smlouvy se považují za doručené i v případě, že druhá smluvní strana jejich doručení odmítne, či jinak znemožní.</w:t>
      </w:r>
    </w:p>
    <w:p w14:paraId="011FB4BC" w14:textId="29637FF5" w:rsidR="00882771" w:rsidRPr="009B0917" w:rsidRDefault="00882771" w:rsidP="00C21691">
      <w:pPr>
        <w:pStyle w:val="Odstavecseseznamem"/>
        <w:widowControl w:val="0"/>
        <w:numPr>
          <w:ilvl w:val="0"/>
          <w:numId w:val="5"/>
        </w:numPr>
        <w:tabs>
          <w:tab w:val="left" w:pos="709"/>
        </w:tabs>
        <w:ind w:left="0" w:firstLine="0"/>
        <w:contextualSpacing w:val="0"/>
      </w:pPr>
      <w:r w:rsidRPr="007A4185">
        <w:t>Práva a závazky smluvních stran, která nejsou výslovně upravena touto smlouvou, se</w:t>
      </w:r>
      <w:r w:rsidR="00C62C49">
        <w:t> </w:t>
      </w:r>
      <w:r w:rsidRPr="007A4185">
        <w:t>řídí občanským zákoníkem.</w:t>
      </w:r>
    </w:p>
    <w:p w14:paraId="38653E3B" w14:textId="77777777" w:rsidR="007570E5" w:rsidRPr="00115311" w:rsidRDefault="00F14DE9" w:rsidP="00C21691">
      <w:pPr>
        <w:pStyle w:val="Odstavecseseznamem"/>
        <w:widowControl w:val="0"/>
        <w:numPr>
          <w:ilvl w:val="0"/>
          <w:numId w:val="5"/>
        </w:numPr>
        <w:tabs>
          <w:tab w:val="left" w:pos="709"/>
        </w:tabs>
        <w:ind w:left="0" w:firstLine="0"/>
        <w:contextualSpacing w:val="0"/>
      </w:pPr>
      <w:r w:rsidRPr="00115311">
        <w:t xml:space="preserve">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w:t>
      </w:r>
      <w:r w:rsidRPr="00115311">
        <w:lastRenderedPageBreak/>
        <w:t>právní a obchodní cíle původního ustanovení. Totéž platí, vyskytnou-li se ve smlouvě či jejích dodatcích případné mezery.</w:t>
      </w:r>
    </w:p>
    <w:p w14:paraId="1F111E2D" w14:textId="77777777" w:rsidR="00F14DE9" w:rsidRDefault="00F14DE9" w:rsidP="00C21691">
      <w:pPr>
        <w:pStyle w:val="Odstavecseseznamem"/>
        <w:widowControl w:val="0"/>
        <w:numPr>
          <w:ilvl w:val="0"/>
          <w:numId w:val="5"/>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0C773A93" w14:textId="7B8CB6BF" w:rsidR="005A6BCF" w:rsidRDefault="00ED4959" w:rsidP="000A0DDE">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w:t>
      </w:r>
      <w:r>
        <w:t>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3EF4DBAD" w14:textId="1E9D1D3C" w:rsidR="00D5415A" w:rsidRPr="00115311" w:rsidRDefault="00F14DE9" w:rsidP="00C21691">
      <w:pPr>
        <w:pStyle w:val="Odstavecseseznamem"/>
        <w:widowControl w:val="0"/>
        <w:numPr>
          <w:ilvl w:val="0"/>
          <w:numId w:val="5"/>
        </w:numPr>
        <w:tabs>
          <w:tab w:val="left" w:pos="709"/>
        </w:tabs>
        <w:spacing w:after="360"/>
        <w:ind w:left="0" w:firstLine="0"/>
        <w:contextualSpacing w:val="0"/>
      </w:pPr>
      <w:r w:rsidRPr="00115311">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w:t>
      </w:r>
      <w:r w:rsidRPr="00DC6770">
        <w:rPr>
          <w:b/>
        </w:rPr>
        <w:t>Tato smlouva</w:t>
      </w:r>
      <w:r w:rsidR="006930F3">
        <w:rPr>
          <w:b/>
        </w:rPr>
        <w:t xml:space="preserve"> se uzavírá elektronicky.</w:t>
      </w:r>
    </w:p>
    <w:p w14:paraId="1D5F33B9" w14:textId="77777777" w:rsidR="0037620F" w:rsidRDefault="0037620F" w:rsidP="0037620F">
      <w:pPr>
        <w:tabs>
          <w:tab w:val="left" w:pos="4820"/>
        </w:tabs>
        <w:spacing w:before="600"/>
      </w:pPr>
      <w:r w:rsidRPr="00B438B1">
        <w:rPr>
          <w:b/>
        </w:rPr>
        <w:t xml:space="preserve">Za </w:t>
      </w:r>
      <w:r>
        <w:rPr>
          <w:b/>
        </w:rPr>
        <w:t>zhotovitel</w:t>
      </w:r>
      <w:r w:rsidRPr="00B438B1">
        <w:rPr>
          <w:b/>
        </w:rPr>
        <w:t>e</w:t>
      </w:r>
      <w:r>
        <w:tab/>
      </w:r>
      <w:r w:rsidRPr="00B438B1">
        <w:rPr>
          <w:b/>
        </w:rPr>
        <w:t>Za objednatele</w:t>
      </w:r>
      <w:r w:rsidRPr="00B438B1">
        <w:tab/>
      </w:r>
    </w:p>
    <w:p w14:paraId="68500CDB" w14:textId="77777777" w:rsidR="0037620F" w:rsidRDefault="0037620F" w:rsidP="0037620F">
      <w:pPr>
        <w:tabs>
          <w:tab w:val="left" w:pos="4820"/>
        </w:tabs>
        <w:spacing w:before="240"/>
      </w:pPr>
      <w:r>
        <w:t>V…………dne</w:t>
      </w:r>
      <w:r>
        <w:tab/>
        <w:t>V Praze dne</w:t>
      </w:r>
    </w:p>
    <w:p w14:paraId="620A26CA" w14:textId="77777777" w:rsidR="0037620F" w:rsidRDefault="0037620F" w:rsidP="0037620F">
      <w:pPr>
        <w:tabs>
          <w:tab w:val="left" w:pos="4820"/>
        </w:tabs>
        <w:spacing w:before="240"/>
      </w:pPr>
    </w:p>
    <w:p w14:paraId="138208C2" w14:textId="77777777" w:rsidR="0037620F" w:rsidRPr="006F7253" w:rsidRDefault="0037620F" w:rsidP="0037620F">
      <w:pPr>
        <w:tabs>
          <w:tab w:val="left" w:pos="4820"/>
        </w:tabs>
        <w:spacing w:before="240"/>
      </w:pPr>
    </w:p>
    <w:tbl>
      <w:tblPr>
        <w:tblpPr w:leftFromText="141" w:rightFromText="141" w:vertAnchor="page" w:horzAnchor="margin" w:tblpY="942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992"/>
      </w:tblGrid>
      <w:tr w:rsidR="0037620F" w14:paraId="3A9E89F1" w14:textId="77777777" w:rsidTr="0037620F">
        <w:trPr>
          <w:trHeight w:val="293"/>
        </w:trPr>
        <w:tc>
          <w:tcPr>
            <w:tcW w:w="4647" w:type="dxa"/>
            <w:tcBorders>
              <w:top w:val="nil"/>
              <w:left w:val="nil"/>
              <w:bottom w:val="nil"/>
              <w:right w:val="nil"/>
            </w:tcBorders>
          </w:tcPr>
          <w:p w14:paraId="2B1ABB93" w14:textId="77777777" w:rsidR="0037620F" w:rsidRDefault="0037620F" w:rsidP="0037620F">
            <w:pPr>
              <w:pStyle w:val="eslovanstyl1"/>
              <w:widowControl/>
              <w:spacing w:line="256" w:lineRule="auto"/>
              <w:ind w:left="0" w:firstLine="0"/>
              <w:jc w:val="center"/>
              <w:rPr>
                <w:lang w:eastAsia="en-US"/>
              </w:rPr>
            </w:pPr>
            <w:r>
              <w:rPr>
                <w:lang w:eastAsia="en-US"/>
              </w:rPr>
              <w:t>……………………………</w:t>
            </w:r>
          </w:p>
        </w:tc>
        <w:tc>
          <w:tcPr>
            <w:tcW w:w="4992" w:type="dxa"/>
            <w:tcBorders>
              <w:top w:val="nil"/>
              <w:left w:val="nil"/>
              <w:bottom w:val="nil"/>
              <w:right w:val="nil"/>
            </w:tcBorders>
          </w:tcPr>
          <w:p w14:paraId="3B9ABF02" w14:textId="77777777" w:rsidR="0037620F" w:rsidRDefault="0037620F" w:rsidP="0037620F">
            <w:pPr>
              <w:pStyle w:val="eslovanstyl1"/>
              <w:widowControl/>
              <w:spacing w:line="256" w:lineRule="auto"/>
              <w:ind w:left="0" w:firstLine="0"/>
              <w:jc w:val="center"/>
              <w:rPr>
                <w:lang w:eastAsia="en-US"/>
              </w:rPr>
            </w:pPr>
            <w:r>
              <w:rPr>
                <w:lang w:eastAsia="en-US"/>
              </w:rPr>
              <w:t>……………………………</w:t>
            </w:r>
          </w:p>
        </w:tc>
      </w:tr>
      <w:tr w:rsidR="0037620F" w14:paraId="15BFC499" w14:textId="77777777" w:rsidTr="0037620F">
        <w:trPr>
          <w:trHeight w:val="269"/>
        </w:trPr>
        <w:tc>
          <w:tcPr>
            <w:tcW w:w="4647" w:type="dxa"/>
            <w:tcBorders>
              <w:top w:val="nil"/>
              <w:left w:val="nil"/>
              <w:bottom w:val="nil"/>
              <w:right w:val="nil"/>
            </w:tcBorders>
          </w:tcPr>
          <w:p w14:paraId="6F1EB0B3" w14:textId="77777777" w:rsidR="0037620F" w:rsidRDefault="0037620F" w:rsidP="0037620F">
            <w:pPr>
              <w:pStyle w:val="eslovanstyl1"/>
              <w:widowControl/>
              <w:spacing w:line="256" w:lineRule="auto"/>
              <w:ind w:left="0" w:right="9" w:firstLine="0"/>
              <w:jc w:val="center"/>
              <w:rPr>
                <w:lang w:eastAsia="en-US"/>
              </w:rPr>
            </w:pPr>
          </w:p>
        </w:tc>
        <w:tc>
          <w:tcPr>
            <w:tcW w:w="4992" w:type="dxa"/>
            <w:tcBorders>
              <w:top w:val="nil"/>
              <w:left w:val="nil"/>
              <w:bottom w:val="nil"/>
              <w:right w:val="nil"/>
            </w:tcBorders>
          </w:tcPr>
          <w:p w14:paraId="076DAE2E" w14:textId="77777777" w:rsidR="0037620F" w:rsidRDefault="0037620F" w:rsidP="0037620F">
            <w:pPr>
              <w:pStyle w:val="eslovanstyl1"/>
              <w:widowControl/>
              <w:spacing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 v. r.</w:t>
            </w:r>
          </w:p>
        </w:tc>
      </w:tr>
      <w:tr w:rsidR="0037620F" w14:paraId="2769A8A9" w14:textId="77777777" w:rsidTr="0037620F">
        <w:tc>
          <w:tcPr>
            <w:tcW w:w="4647" w:type="dxa"/>
            <w:tcBorders>
              <w:top w:val="nil"/>
              <w:left w:val="nil"/>
              <w:bottom w:val="nil"/>
              <w:right w:val="nil"/>
            </w:tcBorders>
          </w:tcPr>
          <w:p w14:paraId="78E5E9A9" w14:textId="77777777" w:rsidR="0037620F" w:rsidRDefault="0037620F" w:rsidP="0037620F">
            <w:pPr>
              <w:pStyle w:val="eslovanstyl1"/>
              <w:widowControl/>
              <w:spacing w:line="256" w:lineRule="auto"/>
              <w:ind w:left="0" w:firstLine="0"/>
              <w:jc w:val="center"/>
              <w:rPr>
                <w:lang w:eastAsia="en-US"/>
              </w:rPr>
            </w:pPr>
          </w:p>
        </w:tc>
        <w:tc>
          <w:tcPr>
            <w:tcW w:w="4992" w:type="dxa"/>
            <w:tcBorders>
              <w:top w:val="nil"/>
              <w:left w:val="nil"/>
              <w:bottom w:val="nil"/>
              <w:right w:val="nil"/>
            </w:tcBorders>
          </w:tcPr>
          <w:p w14:paraId="2741EE8F" w14:textId="77777777" w:rsidR="0037620F" w:rsidRDefault="0037620F" w:rsidP="0037620F">
            <w:pPr>
              <w:pStyle w:val="eslovanstyl1"/>
              <w:widowControl/>
              <w:spacing w:line="256" w:lineRule="auto"/>
              <w:ind w:left="0" w:firstLine="207"/>
              <w:jc w:val="center"/>
              <w:rPr>
                <w:lang w:eastAsia="en-US"/>
              </w:rPr>
            </w:pPr>
            <w:r>
              <w:rPr>
                <w:lang w:eastAsia="en-US"/>
              </w:rPr>
              <w:t>ústřední školní inspektor</w:t>
            </w:r>
          </w:p>
        </w:tc>
      </w:tr>
      <w:tr w:rsidR="0037620F" w14:paraId="7AF1675D" w14:textId="77777777" w:rsidTr="0037620F">
        <w:tc>
          <w:tcPr>
            <w:tcW w:w="4647" w:type="dxa"/>
            <w:tcBorders>
              <w:top w:val="nil"/>
              <w:left w:val="nil"/>
              <w:bottom w:val="nil"/>
              <w:right w:val="nil"/>
            </w:tcBorders>
          </w:tcPr>
          <w:p w14:paraId="1B782487" w14:textId="77777777" w:rsidR="0037620F" w:rsidRPr="00C467D8" w:rsidRDefault="0037620F" w:rsidP="0037620F">
            <w:pPr>
              <w:pStyle w:val="eslovanstyl1"/>
              <w:widowControl/>
              <w:spacing w:line="256" w:lineRule="auto"/>
              <w:ind w:left="0" w:firstLine="179"/>
              <w:jc w:val="center"/>
              <w:rPr>
                <w:i/>
                <w:iCs/>
                <w:lang w:eastAsia="en-US"/>
              </w:rPr>
            </w:pPr>
            <w:r w:rsidRPr="00C467D8">
              <w:rPr>
                <w:i/>
                <w:iCs/>
                <w:lang w:eastAsia="en-US"/>
              </w:rPr>
              <w:t>(elektronicky podepsáno)</w:t>
            </w:r>
          </w:p>
        </w:tc>
        <w:tc>
          <w:tcPr>
            <w:tcW w:w="4992" w:type="dxa"/>
            <w:tcBorders>
              <w:top w:val="nil"/>
              <w:left w:val="nil"/>
              <w:bottom w:val="nil"/>
              <w:right w:val="nil"/>
            </w:tcBorders>
          </w:tcPr>
          <w:p w14:paraId="6B1E0D4E" w14:textId="77777777" w:rsidR="0037620F" w:rsidRPr="00C467D8" w:rsidRDefault="0037620F" w:rsidP="0037620F">
            <w:pPr>
              <w:pStyle w:val="eslovanstyl1"/>
              <w:widowControl/>
              <w:spacing w:line="256" w:lineRule="auto"/>
              <w:ind w:left="0" w:firstLine="0"/>
              <w:jc w:val="center"/>
              <w:rPr>
                <w:i/>
                <w:iCs/>
                <w:lang w:eastAsia="en-US"/>
              </w:rPr>
            </w:pPr>
            <w:r w:rsidRPr="00C467D8">
              <w:rPr>
                <w:i/>
                <w:iCs/>
                <w:lang w:eastAsia="en-US"/>
              </w:rPr>
              <w:t>(elektronicky podepsáno)</w:t>
            </w:r>
          </w:p>
        </w:tc>
      </w:tr>
    </w:tbl>
    <w:p w14:paraId="4E7F9057" w14:textId="77777777" w:rsidR="008F5615" w:rsidRPr="00B10629" w:rsidRDefault="008F5615" w:rsidP="00CD556A">
      <w:pPr>
        <w:pStyle w:val="Odstavecseseznamem"/>
        <w:widowControl w:val="0"/>
        <w:tabs>
          <w:tab w:val="left" w:pos="709"/>
        </w:tabs>
        <w:spacing w:before="0"/>
        <w:ind w:left="0"/>
        <w:contextualSpacing w:val="0"/>
      </w:pPr>
    </w:p>
    <w:sectPr w:rsidR="008F5615" w:rsidRPr="00B1062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D9E89" w14:textId="77777777" w:rsidR="0065543B" w:rsidRDefault="0065543B" w:rsidP="00F14DE9">
      <w:pPr>
        <w:spacing w:before="0"/>
      </w:pPr>
      <w:r>
        <w:separator/>
      </w:r>
    </w:p>
  </w:endnote>
  <w:endnote w:type="continuationSeparator" w:id="0">
    <w:p w14:paraId="6706B027" w14:textId="77777777" w:rsidR="0065543B" w:rsidRDefault="0065543B"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4289194"/>
      <w:docPartObj>
        <w:docPartGallery w:val="Page Numbers (Bottom of Page)"/>
        <w:docPartUnique/>
      </w:docPartObj>
    </w:sdtPr>
    <w:sdtEndPr/>
    <w:sdtContent>
      <w:p w14:paraId="1F4D6982" w14:textId="3BA39619" w:rsidR="006B1420" w:rsidRDefault="003F56D6" w:rsidP="003E5635">
        <w:pPr>
          <w:pStyle w:val="Zpat"/>
          <w:ind w:firstLine="708"/>
          <w:jc w:val="center"/>
        </w:pPr>
        <w:r w:rsidRPr="00402B45">
          <w:rPr>
            <w:i/>
            <w:noProof/>
            <w:lang w:eastAsia="cs-CZ"/>
          </w:rPr>
          <w:drawing>
            <wp:inline distT="0" distB="0" distL="0" distR="0" wp14:anchorId="71A249DC" wp14:editId="79F87840">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197C87">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197C87">
          <w:rPr>
            <w:rStyle w:val="slostrnky"/>
            <w:noProof/>
          </w:rPr>
          <w:t>7</w:t>
        </w:r>
        <w:r>
          <w:rPr>
            <w:rStyle w:val="slostrnk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D851" w14:textId="77777777" w:rsidR="0065543B" w:rsidRDefault="0065543B" w:rsidP="00F14DE9">
      <w:pPr>
        <w:spacing w:before="0"/>
      </w:pPr>
      <w:r>
        <w:separator/>
      </w:r>
    </w:p>
  </w:footnote>
  <w:footnote w:type="continuationSeparator" w:id="0">
    <w:p w14:paraId="29D89B1E" w14:textId="77777777" w:rsidR="0065543B" w:rsidRDefault="0065543B"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D8FF7" w14:textId="77777777" w:rsidR="00755CCB" w:rsidRPr="00485F5B" w:rsidRDefault="00755CCB" w:rsidP="000463F7">
    <w:pPr>
      <w:pStyle w:val="Zhlav"/>
      <w:tabs>
        <w:tab w:val="clear" w:pos="4536"/>
        <w:tab w:val="center" w:pos="3119"/>
      </w:tabs>
      <w:spacing w:before="0"/>
      <w:rPr>
        <w:i/>
        <w:sz w:val="22"/>
        <w:szCs w:val="22"/>
      </w:rPr>
    </w:pPr>
    <w:r w:rsidRPr="00485F5B">
      <w:rPr>
        <w:i/>
        <w:sz w:val="22"/>
        <w:szCs w:val="22"/>
      </w:rPr>
      <w:t>Česká školní inspekce</w:t>
    </w:r>
    <w:r w:rsidRPr="00485F5B">
      <w:rPr>
        <w:i/>
        <w:sz w:val="22"/>
        <w:szCs w:val="22"/>
      </w:rPr>
      <w:tab/>
    </w:r>
    <w:r w:rsidRPr="00485F5B">
      <w:rPr>
        <w:i/>
        <w:sz w:val="22"/>
        <w:szCs w:val="22"/>
      </w:rPr>
      <w:tab/>
    </w:r>
    <w:r>
      <w:rPr>
        <w:i/>
        <w:sz w:val="22"/>
        <w:szCs w:val="22"/>
      </w:rPr>
      <w:t>Inspirace pro rozvoj gramotnosti – úlohy TIMSS 2019</w:t>
    </w:r>
  </w:p>
  <w:p w14:paraId="4BE8CC99" w14:textId="3F84126B" w:rsidR="00755CCB" w:rsidRPr="00485F5B" w:rsidRDefault="00755CCB" w:rsidP="000463F7">
    <w:pPr>
      <w:pStyle w:val="Zhlav"/>
      <w:tabs>
        <w:tab w:val="clear" w:pos="4536"/>
        <w:tab w:val="center" w:pos="3261"/>
      </w:tabs>
      <w:spacing w:before="0"/>
      <w:rPr>
        <w:i/>
        <w:sz w:val="22"/>
        <w:szCs w:val="22"/>
      </w:rPr>
    </w:pPr>
    <w:proofErr w:type="spellStart"/>
    <w:r w:rsidRPr="003664A5">
      <w:rPr>
        <w:i/>
        <w:sz w:val="22"/>
        <w:szCs w:val="22"/>
      </w:rPr>
      <w:t>sp</w:t>
    </w:r>
    <w:proofErr w:type="spellEnd"/>
    <w:r w:rsidRPr="003664A5">
      <w:rPr>
        <w:i/>
        <w:sz w:val="22"/>
        <w:szCs w:val="22"/>
      </w:rPr>
      <w:t xml:space="preserve"> zn.: ČŠIG-S-349/</w:t>
    </w:r>
    <w:proofErr w:type="gramStart"/>
    <w:r w:rsidRPr="003664A5">
      <w:rPr>
        <w:i/>
        <w:sz w:val="22"/>
        <w:szCs w:val="22"/>
      </w:rPr>
      <w:t>21-G42</w:t>
    </w:r>
    <w:proofErr w:type="gramEnd"/>
    <w:r w:rsidRPr="003664A5">
      <w:rPr>
        <w:i/>
        <w:sz w:val="22"/>
        <w:szCs w:val="22"/>
      </w:rPr>
      <w:tab/>
    </w:r>
    <w:r w:rsidRPr="003664A5">
      <w:rPr>
        <w:i/>
        <w:sz w:val="22"/>
        <w:szCs w:val="22"/>
      </w:rPr>
      <w:tab/>
      <w:t>čj.: ČŠIG-</w:t>
    </w:r>
    <w:r w:rsidR="003664A5" w:rsidRPr="003664A5">
      <w:rPr>
        <w:i/>
        <w:sz w:val="22"/>
        <w:szCs w:val="22"/>
      </w:rPr>
      <w:t>4543</w:t>
    </w:r>
    <w:r w:rsidRPr="003664A5">
      <w:rPr>
        <w:i/>
        <w:sz w:val="22"/>
        <w:szCs w:val="22"/>
      </w:rPr>
      <w:t>/21-G42</w:t>
    </w:r>
  </w:p>
  <w:p w14:paraId="69247FB3" w14:textId="3E0C6BCA" w:rsidR="008556DA" w:rsidRDefault="008556DA" w:rsidP="00A15431">
    <w:pPr>
      <w:pStyle w:val="Zhlav"/>
      <w:spacing w:befor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7EF8"/>
    <w:multiLevelType w:val="hybridMultilevel"/>
    <w:tmpl w:val="E6584CAC"/>
    <w:lvl w:ilvl="0" w:tplc="19007E06">
      <w:start w:val="1"/>
      <w:numFmt w:val="decimal"/>
      <w:lvlText w:val="(%1)"/>
      <w:lvlJc w:val="left"/>
      <w:pPr>
        <w:ind w:left="1429" w:hanging="360"/>
      </w:pPr>
      <w:rPr>
        <w:rFonts w:hint="default"/>
      </w:r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D9195B"/>
    <w:multiLevelType w:val="hybridMultilevel"/>
    <w:tmpl w:val="47B0B344"/>
    <w:lvl w:ilvl="0" w:tplc="7E3665BE">
      <w:start w:val="1"/>
      <w:numFmt w:val="decimal"/>
      <w:lvlText w:val="(%1)"/>
      <w:lvlJc w:val="left"/>
      <w:pPr>
        <w:ind w:left="720" w:hanging="360"/>
      </w:pPr>
      <w:rPr>
        <w:rFonts w:cs="Times New Roman" w:hint="default"/>
        <w:i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1F0679"/>
    <w:multiLevelType w:val="hybridMultilevel"/>
    <w:tmpl w:val="313E9496"/>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297580"/>
    <w:multiLevelType w:val="multilevel"/>
    <w:tmpl w:val="0A442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7D29BF"/>
    <w:multiLevelType w:val="hybridMultilevel"/>
    <w:tmpl w:val="901C2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8210EA"/>
    <w:multiLevelType w:val="hybridMultilevel"/>
    <w:tmpl w:val="C8C60084"/>
    <w:lvl w:ilvl="0" w:tplc="7E3665BE">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0"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CCF5E88"/>
    <w:multiLevelType w:val="hybridMultilevel"/>
    <w:tmpl w:val="DB6C5632"/>
    <w:lvl w:ilvl="0" w:tplc="7E3665BE">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BB1D22"/>
    <w:multiLevelType w:val="hybridMultilevel"/>
    <w:tmpl w:val="0CD45E12"/>
    <w:lvl w:ilvl="0" w:tplc="4D3A3BC6">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F27725A"/>
    <w:multiLevelType w:val="hybridMultilevel"/>
    <w:tmpl w:val="69C0821A"/>
    <w:lvl w:ilvl="0" w:tplc="4898525C">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16"/>
  </w:num>
  <w:num w:numId="4">
    <w:abstractNumId w:val="13"/>
  </w:num>
  <w:num w:numId="5">
    <w:abstractNumId w:val="6"/>
  </w:num>
  <w:num w:numId="6">
    <w:abstractNumId w:val="9"/>
  </w:num>
  <w:num w:numId="7">
    <w:abstractNumId w:val="14"/>
  </w:num>
  <w:num w:numId="8">
    <w:abstractNumId w:val="10"/>
  </w:num>
  <w:num w:numId="9">
    <w:abstractNumId w:val="12"/>
  </w:num>
  <w:num w:numId="10">
    <w:abstractNumId w:val="11"/>
  </w:num>
  <w:num w:numId="11">
    <w:abstractNumId w:val="17"/>
  </w:num>
  <w:num w:numId="12">
    <w:abstractNumId w:val="0"/>
  </w:num>
  <w:num w:numId="13">
    <w:abstractNumId w:val="3"/>
  </w:num>
  <w:num w:numId="14">
    <w:abstractNumId w:val="7"/>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 w:numId="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E9"/>
    <w:rsid w:val="00001AB8"/>
    <w:rsid w:val="0000252F"/>
    <w:rsid w:val="00003BC8"/>
    <w:rsid w:val="000040B7"/>
    <w:rsid w:val="00007604"/>
    <w:rsid w:val="00007E78"/>
    <w:rsid w:val="0001552B"/>
    <w:rsid w:val="000155E4"/>
    <w:rsid w:val="00016E8E"/>
    <w:rsid w:val="00020FB7"/>
    <w:rsid w:val="000243AA"/>
    <w:rsid w:val="0002476D"/>
    <w:rsid w:val="00025171"/>
    <w:rsid w:val="00027803"/>
    <w:rsid w:val="00031606"/>
    <w:rsid w:val="000317F7"/>
    <w:rsid w:val="00034C19"/>
    <w:rsid w:val="0003549D"/>
    <w:rsid w:val="00036951"/>
    <w:rsid w:val="00036DE0"/>
    <w:rsid w:val="00042533"/>
    <w:rsid w:val="00043ED5"/>
    <w:rsid w:val="000463F7"/>
    <w:rsid w:val="00046777"/>
    <w:rsid w:val="00047887"/>
    <w:rsid w:val="00047BFD"/>
    <w:rsid w:val="00047E3E"/>
    <w:rsid w:val="00051832"/>
    <w:rsid w:val="00051920"/>
    <w:rsid w:val="00051E07"/>
    <w:rsid w:val="000553EA"/>
    <w:rsid w:val="00060751"/>
    <w:rsid w:val="00063FE7"/>
    <w:rsid w:val="00064D52"/>
    <w:rsid w:val="00067CF6"/>
    <w:rsid w:val="000728F3"/>
    <w:rsid w:val="00076EA5"/>
    <w:rsid w:val="00091026"/>
    <w:rsid w:val="000914B8"/>
    <w:rsid w:val="0009290F"/>
    <w:rsid w:val="000A008E"/>
    <w:rsid w:val="000A01D7"/>
    <w:rsid w:val="000A0DDE"/>
    <w:rsid w:val="000A2CA2"/>
    <w:rsid w:val="000A3820"/>
    <w:rsid w:val="000A6247"/>
    <w:rsid w:val="000B17CB"/>
    <w:rsid w:val="000B663E"/>
    <w:rsid w:val="000C1B6B"/>
    <w:rsid w:val="000C46D4"/>
    <w:rsid w:val="000D2E49"/>
    <w:rsid w:val="000D594E"/>
    <w:rsid w:val="000D7956"/>
    <w:rsid w:val="000E0B05"/>
    <w:rsid w:val="000E43FD"/>
    <w:rsid w:val="000F2173"/>
    <w:rsid w:val="0010150C"/>
    <w:rsid w:val="001052B6"/>
    <w:rsid w:val="00107983"/>
    <w:rsid w:val="0011092B"/>
    <w:rsid w:val="00112F34"/>
    <w:rsid w:val="001150B2"/>
    <w:rsid w:val="00115311"/>
    <w:rsid w:val="0011634F"/>
    <w:rsid w:val="00116461"/>
    <w:rsid w:val="00122C05"/>
    <w:rsid w:val="00124776"/>
    <w:rsid w:val="00130692"/>
    <w:rsid w:val="00130DAD"/>
    <w:rsid w:val="00144372"/>
    <w:rsid w:val="001478F0"/>
    <w:rsid w:val="00150098"/>
    <w:rsid w:val="001515DA"/>
    <w:rsid w:val="00152061"/>
    <w:rsid w:val="0015214A"/>
    <w:rsid w:val="00153934"/>
    <w:rsid w:val="00153ABE"/>
    <w:rsid w:val="00155A19"/>
    <w:rsid w:val="00155D23"/>
    <w:rsid w:val="00160BA5"/>
    <w:rsid w:val="001618A7"/>
    <w:rsid w:val="00161BDC"/>
    <w:rsid w:val="00164A83"/>
    <w:rsid w:val="00164E8F"/>
    <w:rsid w:val="00165B4A"/>
    <w:rsid w:val="00166C88"/>
    <w:rsid w:val="00173420"/>
    <w:rsid w:val="00175FA7"/>
    <w:rsid w:val="001819FD"/>
    <w:rsid w:val="00184178"/>
    <w:rsid w:val="00185BEE"/>
    <w:rsid w:val="00185E6F"/>
    <w:rsid w:val="0019350E"/>
    <w:rsid w:val="00195827"/>
    <w:rsid w:val="00197C87"/>
    <w:rsid w:val="001B2F1A"/>
    <w:rsid w:val="001B432B"/>
    <w:rsid w:val="001B7073"/>
    <w:rsid w:val="001C5F87"/>
    <w:rsid w:val="001D0B3C"/>
    <w:rsid w:val="001D351A"/>
    <w:rsid w:val="001D4575"/>
    <w:rsid w:val="001E13B5"/>
    <w:rsid w:val="001E4A8F"/>
    <w:rsid w:val="001E5305"/>
    <w:rsid w:val="001E5E20"/>
    <w:rsid w:val="001E7143"/>
    <w:rsid w:val="001F161F"/>
    <w:rsid w:val="001F2127"/>
    <w:rsid w:val="00201928"/>
    <w:rsid w:val="00202D37"/>
    <w:rsid w:val="00203F81"/>
    <w:rsid w:val="00207339"/>
    <w:rsid w:val="00211D22"/>
    <w:rsid w:val="00213A8A"/>
    <w:rsid w:val="002178F5"/>
    <w:rsid w:val="00221150"/>
    <w:rsid w:val="00224A2C"/>
    <w:rsid w:val="00224B41"/>
    <w:rsid w:val="00225F95"/>
    <w:rsid w:val="00227373"/>
    <w:rsid w:val="00230609"/>
    <w:rsid w:val="00232E77"/>
    <w:rsid w:val="0023498F"/>
    <w:rsid w:val="002352CD"/>
    <w:rsid w:val="002364C7"/>
    <w:rsid w:val="002405A8"/>
    <w:rsid w:val="002415BF"/>
    <w:rsid w:val="002453EC"/>
    <w:rsid w:val="002455D2"/>
    <w:rsid w:val="00247A1D"/>
    <w:rsid w:val="002500A5"/>
    <w:rsid w:val="00256A7D"/>
    <w:rsid w:val="00263AA1"/>
    <w:rsid w:val="00266B8D"/>
    <w:rsid w:val="00274BEE"/>
    <w:rsid w:val="002820C5"/>
    <w:rsid w:val="00286408"/>
    <w:rsid w:val="002902F0"/>
    <w:rsid w:val="00290406"/>
    <w:rsid w:val="002921B8"/>
    <w:rsid w:val="002A1BFD"/>
    <w:rsid w:val="002A6359"/>
    <w:rsid w:val="002B236B"/>
    <w:rsid w:val="002B3CBA"/>
    <w:rsid w:val="002B49F0"/>
    <w:rsid w:val="002B7D29"/>
    <w:rsid w:val="002C0E58"/>
    <w:rsid w:val="002C35CD"/>
    <w:rsid w:val="002C52F7"/>
    <w:rsid w:val="002C7C92"/>
    <w:rsid w:val="002D3A94"/>
    <w:rsid w:val="002D60C8"/>
    <w:rsid w:val="002E2E48"/>
    <w:rsid w:val="002E7281"/>
    <w:rsid w:val="002F08B2"/>
    <w:rsid w:val="002F2663"/>
    <w:rsid w:val="00300D92"/>
    <w:rsid w:val="0030135C"/>
    <w:rsid w:val="003043E1"/>
    <w:rsid w:val="0030526F"/>
    <w:rsid w:val="0031358A"/>
    <w:rsid w:val="0031694D"/>
    <w:rsid w:val="00325316"/>
    <w:rsid w:val="00326D78"/>
    <w:rsid w:val="0032717B"/>
    <w:rsid w:val="003316D9"/>
    <w:rsid w:val="00331EDF"/>
    <w:rsid w:val="00336B7A"/>
    <w:rsid w:val="00345E9C"/>
    <w:rsid w:val="00347419"/>
    <w:rsid w:val="00350785"/>
    <w:rsid w:val="003520EF"/>
    <w:rsid w:val="00356785"/>
    <w:rsid w:val="00356CDF"/>
    <w:rsid w:val="003572AD"/>
    <w:rsid w:val="0036014E"/>
    <w:rsid w:val="003619AA"/>
    <w:rsid w:val="00365C4D"/>
    <w:rsid w:val="003664A5"/>
    <w:rsid w:val="0037620F"/>
    <w:rsid w:val="00383DBF"/>
    <w:rsid w:val="00386E2C"/>
    <w:rsid w:val="003904C6"/>
    <w:rsid w:val="0039218D"/>
    <w:rsid w:val="0039227D"/>
    <w:rsid w:val="00393B93"/>
    <w:rsid w:val="00395917"/>
    <w:rsid w:val="003A31B6"/>
    <w:rsid w:val="003A548A"/>
    <w:rsid w:val="003A7CEE"/>
    <w:rsid w:val="003A7E70"/>
    <w:rsid w:val="003B35BA"/>
    <w:rsid w:val="003C0280"/>
    <w:rsid w:val="003C032E"/>
    <w:rsid w:val="003C589B"/>
    <w:rsid w:val="003C6ACD"/>
    <w:rsid w:val="003D1104"/>
    <w:rsid w:val="003D2C11"/>
    <w:rsid w:val="003D5C2E"/>
    <w:rsid w:val="003D5D34"/>
    <w:rsid w:val="003E003D"/>
    <w:rsid w:val="003E2F3C"/>
    <w:rsid w:val="003E3591"/>
    <w:rsid w:val="003E5109"/>
    <w:rsid w:val="003E5635"/>
    <w:rsid w:val="003F0028"/>
    <w:rsid w:val="003F12E1"/>
    <w:rsid w:val="003F22FF"/>
    <w:rsid w:val="003F27F7"/>
    <w:rsid w:val="003F360B"/>
    <w:rsid w:val="003F38F9"/>
    <w:rsid w:val="003F3A97"/>
    <w:rsid w:val="003F56D6"/>
    <w:rsid w:val="0040381B"/>
    <w:rsid w:val="00404809"/>
    <w:rsid w:val="00405F8D"/>
    <w:rsid w:val="0041287B"/>
    <w:rsid w:val="0041392B"/>
    <w:rsid w:val="00416968"/>
    <w:rsid w:val="004222A9"/>
    <w:rsid w:val="00424186"/>
    <w:rsid w:val="004254E1"/>
    <w:rsid w:val="00426A33"/>
    <w:rsid w:val="00430A65"/>
    <w:rsid w:val="00432C65"/>
    <w:rsid w:val="0043437D"/>
    <w:rsid w:val="004356A0"/>
    <w:rsid w:val="00440AE0"/>
    <w:rsid w:val="004422B6"/>
    <w:rsid w:val="00452658"/>
    <w:rsid w:val="0045270C"/>
    <w:rsid w:val="004541A2"/>
    <w:rsid w:val="00454AA8"/>
    <w:rsid w:val="0047182C"/>
    <w:rsid w:val="00491363"/>
    <w:rsid w:val="00491AD6"/>
    <w:rsid w:val="00492587"/>
    <w:rsid w:val="004925C9"/>
    <w:rsid w:val="00493136"/>
    <w:rsid w:val="00495DF0"/>
    <w:rsid w:val="004A22BC"/>
    <w:rsid w:val="004A2908"/>
    <w:rsid w:val="004A3A34"/>
    <w:rsid w:val="004B2766"/>
    <w:rsid w:val="004B4D67"/>
    <w:rsid w:val="004C31D9"/>
    <w:rsid w:val="004C495E"/>
    <w:rsid w:val="004C54B6"/>
    <w:rsid w:val="004C5D36"/>
    <w:rsid w:val="004C6224"/>
    <w:rsid w:val="004C6BBB"/>
    <w:rsid w:val="004D30EF"/>
    <w:rsid w:val="004D32CB"/>
    <w:rsid w:val="004D626E"/>
    <w:rsid w:val="004D7547"/>
    <w:rsid w:val="004E015C"/>
    <w:rsid w:val="004E1000"/>
    <w:rsid w:val="004E1BBA"/>
    <w:rsid w:val="004E26BC"/>
    <w:rsid w:val="004E5AFB"/>
    <w:rsid w:val="004F43CD"/>
    <w:rsid w:val="004F70CF"/>
    <w:rsid w:val="004F79B0"/>
    <w:rsid w:val="00503614"/>
    <w:rsid w:val="00510549"/>
    <w:rsid w:val="0051205A"/>
    <w:rsid w:val="005125B4"/>
    <w:rsid w:val="005319DC"/>
    <w:rsid w:val="005339EF"/>
    <w:rsid w:val="0053446D"/>
    <w:rsid w:val="00535049"/>
    <w:rsid w:val="0053655C"/>
    <w:rsid w:val="00537A6D"/>
    <w:rsid w:val="00550581"/>
    <w:rsid w:val="0055140C"/>
    <w:rsid w:val="00551748"/>
    <w:rsid w:val="00552990"/>
    <w:rsid w:val="00552BE8"/>
    <w:rsid w:val="0055403F"/>
    <w:rsid w:val="00560781"/>
    <w:rsid w:val="00562237"/>
    <w:rsid w:val="00563588"/>
    <w:rsid w:val="00564121"/>
    <w:rsid w:val="0056492F"/>
    <w:rsid w:val="00570C31"/>
    <w:rsid w:val="005726F7"/>
    <w:rsid w:val="005733DF"/>
    <w:rsid w:val="0057463B"/>
    <w:rsid w:val="00575C04"/>
    <w:rsid w:val="005761E1"/>
    <w:rsid w:val="00576DBF"/>
    <w:rsid w:val="00576E54"/>
    <w:rsid w:val="005775CD"/>
    <w:rsid w:val="0058204B"/>
    <w:rsid w:val="00590A97"/>
    <w:rsid w:val="00590E91"/>
    <w:rsid w:val="00591077"/>
    <w:rsid w:val="00592F58"/>
    <w:rsid w:val="005A609F"/>
    <w:rsid w:val="005A6BCF"/>
    <w:rsid w:val="005B0410"/>
    <w:rsid w:val="005B4B99"/>
    <w:rsid w:val="005B5557"/>
    <w:rsid w:val="005B5DC9"/>
    <w:rsid w:val="005C06D2"/>
    <w:rsid w:val="005C13E6"/>
    <w:rsid w:val="005D4DEC"/>
    <w:rsid w:val="005D6083"/>
    <w:rsid w:val="005D64D7"/>
    <w:rsid w:val="005E01BB"/>
    <w:rsid w:val="005E1398"/>
    <w:rsid w:val="005E2DF2"/>
    <w:rsid w:val="005E6FE5"/>
    <w:rsid w:val="005F396B"/>
    <w:rsid w:val="005F6DEE"/>
    <w:rsid w:val="0060200E"/>
    <w:rsid w:val="00605833"/>
    <w:rsid w:val="00610419"/>
    <w:rsid w:val="0061357F"/>
    <w:rsid w:val="0061514A"/>
    <w:rsid w:val="006253BC"/>
    <w:rsid w:val="00625453"/>
    <w:rsid w:val="00626B48"/>
    <w:rsid w:val="00626FBB"/>
    <w:rsid w:val="00627AFC"/>
    <w:rsid w:val="00630DA4"/>
    <w:rsid w:val="00631B79"/>
    <w:rsid w:val="00632CE4"/>
    <w:rsid w:val="0063381F"/>
    <w:rsid w:val="00634920"/>
    <w:rsid w:val="00634CC6"/>
    <w:rsid w:val="0064263F"/>
    <w:rsid w:val="00642A52"/>
    <w:rsid w:val="00650861"/>
    <w:rsid w:val="0065543B"/>
    <w:rsid w:val="00656E1A"/>
    <w:rsid w:val="00670C75"/>
    <w:rsid w:val="00672354"/>
    <w:rsid w:val="00672B36"/>
    <w:rsid w:val="00677D9A"/>
    <w:rsid w:val="006800A5"/>
    <w:rsid w:val="006808C0"/>
    <w:rsid w:val="00682BBB"/>
    <w:rsid w:val="00685050"/>
    <w:rsid w:val="006852D1"/>
    <w:rsid w:val="00686E57"/>
    <w:rsid w:val="00687D3C"/>
    <w:rsid w:val="006930F3"/>
    <w:rsid w:val="00693BA3"/>
    <w:rsid w:val="006B1420"/>
    <w:rsid w:val="006B15A3"/>
    <w:rsid w:val="006B2406"/>
    <w:rsid w:val="006B4EB2"/>
    <w:rsid w:val="006B52C9"/>
    <w:rsid w:val="006B53F0"/>
    <w:rsid w:val="006B5B5B"/>
    <w:rsid w:val="006C2E63"/>
    <w:rsid w:val="006C4E56"/>
    <w:rsid w:val="006C61B1"/>
    <w:rsid w:val="006C66F0"/>
    <w:rsid w:val="006C6895"/>
    <w:rsid w:val="006D1720"/>
    <w:rsid w:val="006D5FB7"/>
    <w:rsid w:val="006D655F"/>
    <w:rsid w:val="006E6597"/>
    <w:rsid w:val="006E7C78"/>
    <w:rsid w:val="006F15E5"/>
    <w:rsid w:val="006F25BF"/>
    <w:rsid w:val="006F2DFA"/>
    <w:rsid w:val="006F5B18"/>
    <w:rsid w:val="006F5F9C"/>
    <w:rsid w:val="00700EAF"/>
    <w:rsid w:val="007011D1"/>
    <w:rsid w:val="007012B1"/>
    <w:rsid w:val="00701F72"/>
    <w:rsid w:val="00702466"/>
    <w:rsid w:val="00703E74"/>
    <w:rsid w:val="00705D54"/>
    <w:rsid w:val="00710C9B"/>
    <w:rsid w:val="00710E35"/>
    <w:rsid w:val="00713625"/>
    <w:rsid w:val="0071606A"/>
    <w:rsid w:val="00717852"/>
    <w:rsid w:val="007219FD"/>
    <w:rsid w:val="00721CA4"/>
    <w:rsid w:val="0072449B"/>
    <w:rsid w:val="007249D1"/>
    <w:rsid w:val="007255D9"/>
    <w:rsid w:val="007353B2"/>
    <w:rsid w:val="00737A5C"/>
    <w:rsid w:val="0074003C"/>
    <w:rsid w:val="00743FE9"/>
    <w:rsid w:val="0074650A"/>
    <w:rsid w:val="0075141A"/>
    <w:rsid w:val="00755CCB"/>
    <w:rsid w:val="007570E5"/>
    <w:rsid w:val="0076098A"/>
    <w:rsid w:val="007612C7"/>
    <w:rsid w:val="00767835"/>
    <w:rsid w:val="00770A90"/>
    <w:rsid w:val="00771931"/>
    <w:rsid w:val="0077244E"/>
    <w:rsid w:val="00772D6C"/>
    <w:rsid w:val="007802AE"/>
    <w:rsid w:val="00786509"/>
    <w:rsid w:val="007866DD"/>
    <w:rsid w:val="00787BA0"/>
    <w:rsid w:val="0079494A"/>
    <w:rsid w:val="007959B0"/>
    <w:rsid w:val="007A1E75"/>
    <w:rsid w:val="007A4185"/>
    <w:rsid w:val="007A64A7"/>
    <w:rsid w:val="007B4199"/>
    <w:rsid w:val="007B4DA1"/>
    <w:rsid w:val="007B6992"/>
    <w:rsid w:val="007B77A4"/>
    <w:rsid w:val="007B7FEF"/>
    <w:rsid w:val="007C2E0A"/>
    <w:rsid w:val="007C5138"/>
    <w:rsid w:val="007C6EE2"/>
    <w:rsid w:val="007D0275"/>
    <w:rsid w:val="007D4432"/>
    <w:rsid w:val="007E4DB3"/>
    <w:rsid w:val="007E6EAD"/>
    <w:rsid w:val="007F1F2B"/>
    <w:rsid w:val="00801CCD"/>
    <w:rsid w:val="00802985"/>
    <w:rsid w:val="00805175"/>
    <w:rsid w:val="00807DED"/>
    <w:rsid w:val="00810D83"/>
    <w:rsid w:val="00812D89"/>
    <w:rsid w:val="00821279"/>
    <w:rsid w:val="00822976"/>
    <w:rsid w:val="008236AA"/>
    <w:rsid w:val="00834A3F"/>
    <w:rsid w:val="00834E4D"/>
    <w:rsid w:val="00835C79"/>
    <w:rsid w:val="0084262C"/>
    <w:rsid w:val="008458C9"/>
    <w:rsid w:val="00846435"/>
    <w:rsid w:val="0085015F"/>
    <w:rsid w:val="00850E45"/>
    <w:rsid w:val="008556DA"/>
    <w:rsid w:val="00860B70"/>
    <w:rsid w:val="00863A54"/>
    <w:rsid w:val="00871B38"/>
    <w:rsid w:val="008773E1"/>
    <w:rsid w:val="00881663"/>
    <w:rsid w:val="00882771"/>
    <w:rsid w:val="00883CD2"/>
    <w:rsid w:val="00886BCC"/>
    <w:rsid w:val="00887748"/>
    <w:rsid w:val="008938FB"/>
    <w:rsid w:val="008964D9"/>
    <w:rsid w:val="00897275"/>
    <w:rsid w:val="008A04D5"/>
    <w:rsid w:val="008A2112"/>
    <w:rsid w:val="008A51C6"/>
    <w:rsid w:val="008A5AF7"/>
    <w:rsid w:val="008A6B73"/>
    <w:rsid w:val="008A72DB"/>
    <w:rsid w:val="008A7819"/>
    <w:rsid w:val="008C00C6"/>
    <w:rsid w:val="008C017E"/>
    <w:rsid w:val="008C4293"/>
    <w:rsid w:val="008C756D"/>
    <w:rsid w:val="008D0F12"/>
    <w:rsid w:val="008D4D3E"/>
    <w:rsid w:val="008E17EB"/>
    <w:rsid w:val="008E3345"/>
    <w:rsid w:val="008E5DB2"/>
    <w:rsid w:val="008E7655"/>
    <w:rsid w:val="008F30F7"/>
    <w:rsid w:val="008F4A67"/>
    <w:rsid w:val="008F5615"/>
    <w:rsid w:val="00900BEC"/>
    <w:rsid w:val="00901F4D"/>
    <w:rsid w:val="009022C8"/>
    <w:rsid w:val="00906611"/>
    <w:rsid w:val="00906EF4"/>
    <w:rsid w:val="009157B0"/>
    <w:rsid w:val="00915D22"/>
    <w:rsid w:val="00921418"/>
    <w:rsid w:val="00924712"/>
    <w:rsid w:val="00924D6F"/>
    <w:rsid w:val="0092512E"/>
    <w:rsid w:val="009331A8"/>
    <w:rsid w:val="00933327"/>
    <w:rsid w:val="00940E57"/>
    <w:rsid w:val="009435B2"/>
    <w:rsid w:val="00953B75"/>
    <w:rsid w:val="00954EF1"/>
    <w:rsid w:val="009550C5"/>
    <w:rsid w:val="0095607C"/>
    <w:rsid w:val="009579A0"/>
    <w:rsid w:val="00960BEE"/>
    <w:rsid w:val="00961440"/>
    <w:rsid w:val="0096221A"/>
    <w:rsid w:val="0096460D"/>
    <w:rsid w:val="00964DB9"/>
    <w:rsid w:val="00966F72"/>
    <w:rsid w:val="00972988"/>
    <w:rsid w:val="00975D30"/>
    <w:rsid w:val="009760CF"/>
    <w:rsid w:val="00977B70"/>
    <w:rsid w:val="0098033D"/>
    <w:rsid w:val="00981C48"/>
    <w:rsid w:val="00983EE5"/>
    <w:rsid w:val="00990F5F"/>
    <w:rsid w:val="00991197"/>
    <w:rsid w:val="0099198A"/>
    <w:rsid w:val="009949B2"/>
    <w:rsid w:val="009A0DE1"/>
    <w:rsid w:val="009A0F90"/>
    <w:rsid w:val="009A1CD8"/>
    <w:rsid w:val="009A4A1E"/>
    <w:rsid w:val="009A4D67"/>
    <w:rsid w:val="009B0917"/>
    <w:rsid w:val="009B231F"/>
    <w:rsid w:val="009B3273"/>
    <w:rsid w:val="009B4366"/>
    <w:rsid w:val="009B4F9B"/>
    <w:rsid w:val="009B63B3"/>
    <w:rsid w:val="009C14D8"/>
    <w:rsid w:val="009C1C58"/>
    <w:rsid w:val="009C5B19"/>
    <w:rsid w:val="009C79D7"/>
    <w:rsid w:val="009D0CE9"/>
    <w:rsid w:val="009D21DB"/>
    <w:rsid w:val="009E3697"/>
    <w:rsid w:val="009E69EB"/>
    <w:rsid w:val="009E7F04"/>
    <w:rsid w:val="009F52C1"/>
    <w:rsid w:val="009F70EA"/>
    <w:rsid w:val="00A010DF"/>
    <w:rsid w:val="00A125F8"/>
    <w:rsid w:val="00A12740"/>
    <w:rsid w:val="00A15431"/>
    <w:rsid w:val="00A157C7"/>
    <w:rsid w:val="00A2015A"/>
    <w:rsid w:val="00A23BB3"/>
    <w:rsid w:val="00A2624C"/>
    <w:rsid w:val="00A31709"/>
    <w:rsid w:val="00A33FF7"/>
    <w:rsid w:val="00A35075"/>
    <w:rsid w:val="00A40071"/>
    <w:rsid w:val="00A42DD0"/>
    <w:rsid w:val="00A4385D"/>
    <w:rsid w:val="00A46C17"/>
    <w:rsid w:val="00A47C86"/>
    <w:rsid w:val="00A52830"/>
    <w:rsid w:val="00A53931"/>
    <w:rsid w:val="00A5671A"/>
    <w:rsid w:val="00A60263"/>
    <w:rsid w:val="00A61EAF"/>
    <w:rsid w:val="00A62F71"/>
    <w:rsid w:val="00A652E1"/>
    <w:rsid w:val="00A667AA"/>
    <w:rsid w:val="00A66EA8"/>
    <w:rsid w:val="00A67246"/>
    <w:rsid w:val="00A67E5F"/>
    <w:rsid w:val="00A712E6"/>
    <w:rsid w:val="00A71A4D"/>
    <w:rsid w:val="00A7490B"/>
    <w:rsid w:val="00A82942"/>
    <w:rsid w:val="00A90FD1"/>
    <w:rsid w:val="00A928E5"/>
    <w:rsid w:val="00AA0099"/>
    <w:rsid w:val="00AA0869"/>
    <w:rsid w:val="00AB2934"/>
    <w:rsid w:val="00AB3803"/>
    <w:rsid w:val="00AB4452"/>
    <w:rsid w:val="00AB59F2"/>
    <w:rsid w:val="00AB6570"/>
    <w:rsid w:val="00AC561B"/>
    <w:rsid w:val="00AC5884"/>
    <w:rsid w:val="00AC5A2E"/>
    <w:rsid w:val="00AD505D"/>
    <w:rsid w:val="00AD5885"/>
    <w:rsid w:val="00AE46EA"/>
    <w:rsid w:val="00AE4E3A"/>
    <w:rsid w:val="00AF2B49"/>
    <w:rsid w:val="00AF3D9E"/>
    <w:rsid w:val="00AF4140"/>
    <w:rsid w:val="00AF46CB"/>
    <w:rsid w:val="00AF4CDF"/>
    <w:rsid w:val="00AF5F3D"/>
    <w:rsid w:val="00AF7332"/>
    <w:rsid w:val="00B002FE"/>
    <w:rsid w:val="00B0734C"/>
    <w:rsid w:val="00B10629"/>
    <w:rsid w:val="00B15F6E"/>
    <w:rsid w:val="00B21ADE"/>
    <w:rsid w:val="00B226FA"/>
    <w:rsid w:val="00B247B9"/>
    <w:rsid w:val="00B34B49"/>
    <w:rsid w:val="00B364AE"/>
    <w:rsid w:val="00B453AA"/>
    <w:rsid w:val="00B4624C"/>
    <w:rsid w:val="00B46C51"/>
    <w:rsid w:val="00B46D41"/>
    <w:rsid w:val="00B47EF3"/>
    <w:rsid w:val="00B516FE"/>
    <w:rsid w:val="00B5560F"/>
    <w:rsid w:val="00B55E84"/>
    <w:rsid w:val="00B563AB"/>
    <w:rsid w:val="00B60C68"/>
    <w:rsid w:val="00B63E8A"/>
    <w:rsid w:val="00B66F46"/>
    <w:rsid w:val="00B7090C"/>
    <w:rsid w:val="00B76331"/>
    <w:rsid w:val="00B76A00"/>
    <w:rsid w:val="00B77DAF"/>
    <w:rsid w:val="00B80168"/>
    <w:rsid w:val="00B8272B"/>
    <w:rsid w:val="00B83FFF"/>
    <w:rsid w:val="00B86A14"/>
    <w:rsid w:val="00B92E8F"/>
    <w:rsid w:val="00B9497A"/>
    <w:rsid w:val="00B96155"/>
    <w:rsid w:val="00BA0C38"/>
    <w:rsid w:val="00BB68EB"/>
    <w:rsid w:val="00BC036B"/>
    <w:rsid w:val="00BC61B8"/>
    <w:rsid w:val="00BD121A"/>
    <w:rsid w:val="00BD1792"/>
    <w:rsid w:val="00BD48C9"/>
    <w:rsid w:val="00BD7688"/>
    <w:rsid w:val="00BE0BF0"/>
    <w:rsid w:val="00BE42E0"/>
    <w:rsid w:val="00BE4D19"/>
    <w:rsid w:val="00BE7952"/>
    <w:rsid w:val="00BE7C7A"/>
    <w:rsid w:val="00BF14B0"/>
    <w:rsid w:val="00BF3FB0"/>
    <w:rsid w:val="00BF497D"/>
    <w:rsid w:val="00BF5376"/>
    <w:rsid w:val="00BF5EB3"/>
    <w:rsid w:val="00BF64E0"/>
    <w:rsid w:val="00BF70FE"/>
    <w:rsid w:val="00C12353"/>
    <w:rsid w:val="00C21691"/>
    <w:rsid w:val="00C31CCD"/>
    <w:rsid w:val="00C3219D"/>
    <w:rsid w:val="00C32E61"/>
    <w:rsid w:val="00C34033"/>
    <w:rsid w:val="00C36D3B"/>
    <w:rsid w:val="00C44650"/>
    <w:rsid w:val="00C54F05"/>
    <w:rsid w:val="00C62C49"/>
    <w:rsid w:val="00C63EFC"/>
    <w:rsid w:val="00C64DB6"/>
    <w:rsid w:val="00C65A97"/>
    <w:rsid w:val="00C73FBC"/>
    <w:rsid w:val="00C758F9"/>
    <w:rsid w:val="00C8466F"/>
    <w:rsid w:val="00C84A9E"/>
    <w:rsid w:val="00C9410B"/>
    <w:rsid w:val="00C960E1"/>
    <w:rsid w:val="00C96493"/>
    <w:rsid w:val="00CA2E41"/>
    <w:rsid w:val="00CA4432"/>
    <w:rsid w:val="00CA575B"/>
    <w:rsid w:val="00CA7D01"/>
    <w:rsid w:val="00CB0654"/>
    <w:rsid w:val="00CB0D36"/>
    <w:rsid w:val="00CB3289"/>
    <w:rsid w:val="00CB7A1F"/>
    <w:rsid w:val="00CC4256"/>
    <w:rsid w:val="00CC6EF2"/>
    <w:rsid w:val="00CD022D"/>
    <w:rsid w:val="00CD556A"/>
    <w:rsid w:val="00CE4116"/>
    <w:rsid w:val="00CE74B4"/>
    <w:rsid w:val="00CF11AE"/>
    <w:rsid w:val="00CF528C"/>
    <w:rsid w:val="00D0166C"/>
    <w:rsid w:val="00D04022"/>
    <w:rsid w:val="00D078C0"/>
    <w:rsid w:val="00D10CF6"/>
    <w:rsid w:val="00D11AF9"/>
    <w:rsid w:val="00D135EC"/>
    <w:rsid w:val="00D22293"/>
    <w:rsid w:val="00D22EEF"/>
    <w:rsid w:val="00D23967"/>
    <w:rsid w:val="00D23B87"/>
    <w:rsid w:val="00D353C7"/>
    <w:rsid w:val="00D467F8"/>
    <w:rsid w:val="00D47DB3"/>
    <w:rsid w:val="00D504C6"/>
    <w:rsid w:val="00D521CE"/>
    <w:rsid w:val="00D52D35"/>
    <w:rsid w:val="00D5415A"/>
    <w:rsid w:val="00D6008B"/>
    <w:rsid w:val="00D60D39"/>
    <w:rsid w:val="00D63277"/>
    <w:rsid w:val="00D63656"/>
    <w:rsid w:val="00D7433D"/>
    <w:rsid w:val="00D774B4"/>
    <w:rsid w:val="00D83D07"/>
    <w:rsid w:val="00D9167C"/>
    <w:rsid w:val="00D91C6C"/>
    <w:rsid w:val="00D92D96"/>
    <w:rsid w:val="00D9406C"/>
    <w:rsid w:val="00D9566B"/>
    <w:rsid w:val="00DA2CB2"/>
    <w:rsid w:val="00DA30FF"/>
    <w:rsid w:val="00DA3A5C"/>
    <w:rsid w:val="00DB0413"/>
    <w:rsid w:val="00DB461D"/>
    <w:rsid w:val="00DC3419"/>
    <w:rsid w:val="00DC37A2"/>
    <w:rsid w:val="00DC6770"/>
    <w:rsid w:val="00DC688F"/>
    <w:rsid w:val="00DD19D0"/>
    <w:rsid w:val="00DD2F22"/>
    <w:rsid w:val="00DD395E"/>
    <w:rsid w:val="00DD7831"/>
    <w:rsid w:val="00DE07C7"/>
    <w:rsid w:val="00DE0A99"/>
    <w:rsid w:val="00DE3FEA"/>
    <w:rsid w:val="00DF10F6"/>
    <w:rsid w:val="00DF2201"/>
    <w:rsid w:val="00E0489F"/>
    <w:rsid w:val="00E055C5"/>
    <w:rsid w:val="00E068AD"/>
    <w:rsid w:val="00E10570"/>
    <w:rsid w:val="00E11D2E"/>
    <w:rsid w:val="00E1200A"/>
    <w:rsid w:val="00E12461"/>
    <w:rsid w:val="00E17686"/>
    <w:rsid w:val="00E20A2D"/>
    <w:rsid w:val="00E21CE6"/>
    <w:rsid w:val="00E326F7"/>
    <w:rsid w:val="00E330B8"/>
    <w:rsid w:val="00E33FC9"/>
    <w:rsid w:val="00E34D6A"/>
    <w:rsid w:val="00E3707D"/>
    <w:rsid w:val="00E43C1D"/>
    <w:rsid w:val="00E4452D"/>
    <w:rsid w:val="00E4461B"/>
    <w:rsid w:val="00E56EB8"/>
    <w:rsid w:val="00E62886"/>
    <w:rsid w:val="00E62D1D"/>
    <w:rsid w:val="00E658A5"/>
    <w:rsid w:val="00E709DC"/>
    <w:rsid w:val="00E74055"/>
    <w:rsid w:val="00E804FB"/>
    <w:rsid w:val="00E84A86"/>
    <w:rsid w:val="00E873DB"/>
    <w:rsid w:val="00E87F3B"/>
    <w:rsid w:val="00E90AC6"/>
    <w:rsid w:val="00E9113C"/>
    <w:rsid w:val="00E9427C"/>
    <w:rsid w:val="00E94AA3"/>
    <w:rsid w:val="00E96F02"/>
    <w:rsid w:val="00EA18D0"/>
    <w:rsid w:val="00EA25A3"/>
    <w:rsid w:val="00EA457D"/>
    <w:rsid w:val="00EA4D0B"/>
    <w:rsid w:val="00EA577F"/>
    <w:rsid w:val="00EB223B"/>
    <w:rsid w:val="00EB7289"/>
    <w:rsid w:val="00EC0D75"/>
    <w:rsid w:val="00EC5281"/>
    <w:rsid w:val="00EC6E43"/>
    <w:rsid w:val="00ED02C9"/>
    <w:rsid w:val="00ED09B3"/>
    <w:rsid w:val="00ED24B6"/>
    <w:rsid w:val="00ED4959"/>
    <w:rsid w:val="00ED58CF"/>
    <w:rsid w:val="00ED5E05"/>
    <w:rsid w:val="00ED651E"/>
    <w:rsid w:val="00ED7798"/>
    <w:rsid w:val="00EE0AA3"/>
    <w:rsid w:val="00EE6CCE"/>
    <w:rsid w:val="00EE7465"/>
    <w:rsid w:val="00EF08DB"/>
    <w:rsid w:val="00EF0FE0"/>
    <w:rsid w:val="00EF154B"/>
    <w:rsid w:val="00EF25AC"/>
    <w:rsid w:val="00EF3404"/>
    <w:rsid w:val="00EF647C"/>
    <w:rsid w:val="00EF7098"/>
    <w:rsid w:val="00EF7CE3"/>
    <w:rsid w:val="00F004E2"/>
    <w:rsid w:val="00F00874"/>
    <w:rsid w:val="00F02886"/>
    <w:rsid w:val="00F050F6"/>
    <w:rsid w:val="00F14DE9"/>
    <w:rsid w:val="00F15076"/>
    <w:rsid w:val="00F17A1C"/>
    <w:rsid w:val="00F22CEC"/>
    <w:rsid w:val="00F25931"/>
    <w:rsid w:val="00F26978"/>
    <w:rsid w:val="00F27A83"/>
    <w:rsid w:val="00F31AFB"/>
    <w:rsid w:val="00F32E32"/>
    <w:rsid w:val="00F37746"/>
    <w:rsid w:val="00F37912"/>
    <w:rsid w:val="00F402D9"/>
    <w:rsid w:val="00F41C2B"/>
    <w:rsid w:val="00F433D4"/>
    <w:rsid w:val="00F4356E"/>
    <w:rsid w:val="00F4417B"/>
    <w:rsid w:val="00F444D7"/>
    <w:rsid w:val="00F51F16"/>
    <w:rsid w:val="00F5425C"/>
    <w:rsid w:val="00F54405"/>
    <w:rsid w:val="00F54C13"/>
    <w:rsid w:val="00F558A6"/>
    <w:rsid w:val="00F57CE7"/>
    <w:rsid w:val="00F6068F"/>
    <w:rsid w:val="00F6271D"/>
    <w:rsid w:val="00F65AB8"/>
    <w:rsid w:val="00F6772F"/>
    <w:rsid w:val="00F726FC"/>
    <w:rsid w:val="00F736D2"/>
    <w:rsid w:val="00F77D5A"/>
    <w:rsid w:val="00F80D18"/>
    <w:rsid w:val="00F83591"/>
    <w:rsid w:val="00F836D0"/>
    <w:rsid w:val="00F8771F"/>
    <w:rsid w:val="00F920A8"/>
    <w:rsid w:val="00FA07CC"/>
    <w:rsid w:val="00FB08F2"/>
    <w:rsid w:val="00FB13C8"/>
    <w:rsid w:val="00FB260C"/>
    <w:rsid w:val="00FB58EF"/>
    <w:rsid w:val="00FB7E53"/>
    <w:rsid w:val="00FC079B"/>
    <w:rsid w:val="00FC34D1"/>
    <w:rsid w:val="00FC78AB"/>
    <w:rsid w:val="00FE06F4"/>
    <w:rsid w:val="00FE514F"/>
    <w:rsid w:val="00FE7333"/>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4DA8"/>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 w:type="character" w:customStyle="1" w:styleId="Nevyeenzmnka1">
    <w:name w:val="Nevyřešená zmínka1"/>
    <w:basedOn w:val="Standardnpsmoodstavce"/>
    <w:uiPriority w:val="99"/>
    <w:semiHidden/>
    <w:unhideWhenUsed/>
    <w:rsid w:val="00DA3A5C"/>
    <w:rPr>
      <w:color w:val="605E5C"/>
      <w:shd w:val="clear" w:color="auto" w:fill="E1DFDD"/>
    </w:rPr>
  </w:style>
  <w:style w:type="paragraph" w:customStyle="1" w:styleId="eslovanstyl1">
    <w:name w:val="eíslovaný styl 1"/>
    <w:basedOn w:val="Normln"/>
    <w:rsid w:val="0037620F"/>
    <w:pPr>
      <w:widowControl w:val="0"/>
      <w:tabs>
        <w:tab w:val="left" w:pos="360"/>
      </w:tabs>
      <w:overflowPunct w:val="0"/>
      <w:autoSpaceDE w:val="0"/>
      <w:autoSpaceDN w:val="0"/>
      <w:adjustRightInd w:val="0"/>
      <w:spacing w:before="0"/>
      <w:ind w:left="360" w:hanging="360"/>
      <w:jc w:val="left"/>
      <w:textAlignment w:val="baseline"/>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csicr.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f.basl@csic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A9047-4C13-4F2E-9793-778F22F00E3C}">
  <ds:schemaRefs>
    <ds:schemaRef ds:uri="http://schemas.openxmlformats.org/officeDocument/2006/bibliography"/>
  </ds:schemaRefs>
</ds:datastoreItem>
</file>

<file path=customXml/itemProps2.xml><?xml version="1.0" encoding="utf-8"?>
<ds:datastoreItem xmlns:ds="http://schemas.openxmlformats.org/officeDocument/2006/customXml" ds:itemID="{82F2FBE0-0972-451C-9974-B06D62E1978F}">
  <ds:schemaRefs>
    <ds:schemaRef ds:uri="http://schemas.microsoft.com/sharepoint/v3/contenttype/forms"/>
  </ds:schemaRefs>
</ds:datastoreItem>
</file>

<file path=customXml/itemProps3.xml><?xml version="1.0" encoding="utf-8"?>
<ds:datastoreItem xmlns:ds="http://schemas.openxmlformats.org/officeDocument/2006/customXml" ds:itemID="{6033D589-D517-44C4-9505-61B19416A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1C4FA-5508-41A2-89DD-569A085A3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12736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2</cp:revision>
  <cp:lastPrinted>2021-09-24T12:39:00Z</cp:lastPrinted>
  <dcterms:created xsi:type="dcterms:W3CDTF">2021-10-05T10:43:00Z</dcterms:created>
  <dcterms:modified xsi:type="dcterms:W3CDTF">2021-10-05T10:43:00Z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